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05421" w14:textId="77777777" w:rsidR="0093347B" w:rsidRPr="008165B5" w:rsidRDefault="0093347B" w:rsidP="00EB527A">
      <w:pPr>
        <w:rPr>
          <w:rFonts w:cstheme="minorHAnsi"/>
        </w:rPr>
      </w:pPr>
      <w:r w:rsidRPr="008165B5">
        <w:rPr>
          <w:rFonts w:cstheme="minorHAnsi"/>
        </w:rPr>
        <w:t>TECHNICKÁ ZPRÁVA</w:t>
      </w:r>
    </w:p>
    <w:p w14:paraId="1F8B1D30" w14:textId="33560F8B" w:rsidR="00D65757" w:rsidRDefault="0093347B">
      <w:pPr>
        <w:pStyle w:val="Obsah1"/>
        <w:rPr>
          <w:rFonts w:eastAsiaTheme="minorEastAsia" w:cstheme="minorBidi"/>
          <w:b w:val="0"/>
          <w:caps w:val="0"/>
          <w:noProof/>
          <w:kern w:val="2"/>
          <w:szCs w:val="22"/>
          <w14:ligatures w14:val="standardContextual"/>
        </w:rPr>
      </w:pPr>
      <w:r w:rsidRPr="008165B5">
        <w:rPr>
          <w:rFonts w:cstheme="minorHAnsi"/>
          <w:sz w:val="24"/>
          <w:shd w:val="clear" w:color="auto" w:fill="FFFF00"/>
        </w:rPr>
        <w:fldChar w:fldCharType="begin"/>
      </w:r>
      <w:r w:rsidRPr="008165B5">
        <w:rPr>
          <w:rFonts w:cstheme="minorHAnsi"/>
          <w:shd w:val="clear" w:color="auto" w:fill="FFFF00"/>
        </w:rPr>
        <w:instrText xml:space="preserve"> TOC \o "1-3" \h \z </w:instrText>
      </w:r>
      <w:r w:rsidRPr="008165B5">
        <w:rPr>
          <w:rFonts w:cstheme="minorHAnsi"/>
          <w:sz w:val="24"/>
          <w:shd w:val="clear" w:color="auto" w:fill="FFFF00"/>
        </w:rPr>
        <w:fldChar w:fldCharType="separate"/>
      </w:r>
      <w:hyperlink w:anchor="_Toc183607568" w:history="1">
        <w:r w:rsidR="00D65757" w:rsidRPr="00393F21">
          <w:rPr>
            <w:rStyle w:val="Hypertextovodkaz"/>
            <w:rFonts w:cstheme="minorHAnsi"/>
            <w:noProof/>
          </w:rPr>
          <w:t>1.</w:t>
        </w:r>
        <w:r w:rsidR="00D65757">
          <w:rPr>
            <w:rFonts w:eastAsiaTheme="minorEastAsia" w:cstheme="minorBidi"/>
            <w:b w:val="0"/>
            <w:caps w:val="0"/>
            <w:noProof/>
            <w:kern w:val="2"/>
            <w:szCs w:val="22"/>
            <w14:ligatures w14:val="standardContextual"/>
          </w:rPr>
          <w:tab/>
        </w:r>
        <w:r w:rsidR="00D65757" w:rsidRPr="00393F21">
          <w:rPr>
            <w:rStyle w:val="Hypertextovodkaz"/>
            <w:rFonts w:cstheme="minorHAnsi"/>
            <w:noProof/>
          </w:rPr>
          <w:t>právní náležitostI</w:t>
        </w:r>
        <w:r w:rsidR="00D65757">
          <w:rPr>
            <w:noProof/>
            <w:webHidden/>
          </w:rPr>
          <w:tab/>
        </w:r>
        <w:r w:rsidR="00D65757">
          <w:rPr>
            <w:noProof/>
            <w:webHidden/>
          </w:rPr>
          <w:fldChar w:fldCharType="begin"/>
        </w:r>
        <w:r w:rsidR="00D65757">
          <w:rPr>
            <w:noProof/>
            <w:webHidden/>
          </w:rPr>
          <w:instrText xml:space="preserve"> PAGEREF _Toc183607568 \h </w:instrText>
        </w:r>
        <w:r w:rsidR="00D65757">
          <w:rPr>
            <w:noProof/>
            <w:webHidden/>
          </w:rPr>
        </w:r>
        <w:r w:rsidR="00D65757">
          <w:rPr>
            <w:noProof/>
            <w:webHidden/>
          </w:rPr>
          <w:fldChar w:fldCharType="separate"/>
        </w:r>
        <w:r w:rsidR="00D65757">
          <w:rPr>
            <w:noProof/>
            <w:webHidden/>
          </w:rPr>
          <w:t>2</w:t>
        </w:r>
        <w:r w:rsidR="00D65757">
          <w:rPr>
            <w:noProof/>
            <w:webHidden/>
          </w:rPr>
          <w:fldChar w:fldCharType="end"/>
        </w:r>
      </w:hyperlink>
    </w:p>
    <w:p w14:paraId="36EB82E5" w14:textId="156DA5EB" w:rsidR="00D65757" w:rsidRDefault="00D65757">
      <w:pPr>
        <w:pStyle w:val="Obsah1"/>
        <w:rPr>
          <w:rFonts w:eastAsiaTheme="minorEastAsia" w:cstheme="minorBidi"/>
          <w:b w:val="0"/>
          <w:caps w:val="0"/>
          <w:noProof/>
          <w:kern w:val="2"/>
          <w:szCs w:val="22"/>
          <w14:ligatures w14:val="standardContextual"/>
        </w:rPr>
      </w:pPr>
      <w:hyperlink w:anchor="_Toc183607569" w:history="1">
        <w:r w:rsidRPr="00393F21">
          <w:rPr>
            <w:rStyle w:val="Hypertextovodkaz"/>
            <w:rFonts w:cstheme="minorHAnsi"/>
            <w:noProof/>
          </w:rPr>
          <w:t>2.</w:t>
        </w:r>
        <w:r>
          <w:rPr>
            <w:rFonts w:eastAsiaTheme="minorEastAsia" w:cstheme="minorBidi"/>
            <w:b w:val="0"/>
            <w:caps w:val="0"/>
            <w:noProof/>
            <w:kern w:val="2"/>
            <w:szCs w:val="22"/>
            <w14:ligatures w14:val="standardContextual"/>
          </w:rPr>
          <w:tab/>
        </w:r>
        <w:r w:rsidRPr="00393F21">
          <w:rPr>
            <w:rStyle w:val="Hypertextovodkaz"/>
            <w:rFonts w:cstheme="minorHAnsi"/>
            <w:noProof/>
          </w:rPr>
          <w:t>podklady k projektu</w:t>
        </w:r>
        <w:r>
          <w:rPr>
            <w:noProof/>
            <w:webHidden/>
          </w:rPr>
          <w:tab/>
        </w:r>
        <w:r>
          <w:rPr>
            <w:noProof/>
            <w:webHidden/>
          </w:rPr>
          <w:fldChar w:fldCharType="begin"/>
        </w:r>
        <w:r>
          <w:rPr>
            <w:noProof/>
            <w:webHidden/>
          </w:rPr>
          <w:instrText xml:space="preserve"> PAGEREF _Toc183607569 \h </w:instrText>
        </w:r>
        <w:r>
          <w:rPr>
            <w:noProof/>
            <w:webHidden/>
          </w:rPr>
        </w:r>
        <w:r>
          <w:rPr>
            <w:noProof/>
            <w:webHidden/>
          </w:rPr>
          <w:fldChar w:fldCharType="separate"/>
        </w:r>
        <w:r>
          <w:rPr>
            <w:noProof/>
            <w:webHidden/>
          </w:rPr>
          <w:t>3</w:t>
        </w:r>
        <w:r>
          <w:rPr>
            <w:noProof/>
            <w:webHidden/>
          </w:rPr>
          <w:fldChar w:fldCharType="end"/>
        </w:r>
      </w:hyperlink>
    </w:p>
    <w:p w14:paraId="04095779" w14:textId="551B3E94" w:rsidR="00D65757" w:rsidRDefault="00D65757">
      <w:pPr>
        <w:pStyle w:val="Obsah1"/>
        <w:rPr>
          <w:rFonts w:eastAsiaTheme="minorEastAsia" w:cstheme="minorBidi"/>
          <w:b w:val="0"/>
          <w:caps w:val="0"/>
          <w:noProof/>
          <w:kern w:val="2"/>
          <w:szCs w:val="22"/>
          <w14:ligatures w14:val="standardContextual"/>
        </w:rPr>
      </w:pPr>
      <w:hyperlink w:anchor="_Toc183607570" w:history="1">
        <w:r w:rsidRPr="00393F21">
          <w:rPr>
            <w:rStyle w:val="Hypertextovodkaz"/>
            <w:rFonts w:cstheme="minorHAnsi"/>
            <w:noProof/>
          </w:rPr>
          <w:t>3.</w:t>
        </w:r>
        <w:r>
          <w:rPr>
            <w:rFonts w:eastAsiaTheme="minorEastAsia" w:cstheme="minorBidi"/>
            <w:b w:val="0"/>
            <w:caps w:val="0"/>
            <w:noProof/>
            <w:kern w:val="2"/>
            <w:szCs w:val="22"/>
            <w14:ligatures w14:val="standardContextual"/>
          </w:rPr>
          <w:tab/>
        </w:r>
        <w:r w:rsidRPr="00393F21">
          <w:rPr>
            <w:rStyle w:val="Hypertextovodkaz"/>
            <w:rFonts w:cstheme="minorHAnsi"/>
            <w:noProof/>
          </w:rPr>
          <w:t>předmět projektu</w:t>
        </w:r>
        <w:r>
          <w:rPr>
            <w:noProof/>
            <w:webHidden/>
          </w:rPr>
          <w:tab/>
        </w:r>
        <w:r>
          <w:rPr>
            <w:noProof/>
            <w:webHidden/>
          </w:rPr>
          <w:fldChar w:fldCharType="begin"/>
        </w:r>
        <w:r>
          <w:rPr>
            <w:noProof/>
            <w:webHidden/>
          </w:rPr>
          <w:instrText xml:space="preserve"> PAGEREF _Toc183607570 \h </w:instrText>
        </w:r>
        <w:r>
          <w:rPr>
            <w:noProof/>
            <w:webHidden/>
          </w:rPr>
        </w:r>
        <w:r>
          <w:rPr>
            <w:noProof/>
            <w:webHidden/>
          </w:rPr>
          <w:fldChar w:fldCharType="separate"/>
        </w:r>
        <w:r>
          <w:rPr>
            <w:noProof/>
            <w:webHidden/>
          </w:rPr>
          <w:t>3</w:t>
        </w:r>
        <w:r>
          <w:rPr>
            <w:noProof/>
            <w:webHidden/>
          </w:rPr>
          <w:fldChar w:fldCharType="end"/>
        </w:r>
      </w:hyperlink>
    </w:p>
    <w:p w14:paraId="756D6CFC" w14:textId="7B527BFC"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1" w:history="1">
        <w:r w:rsidRPr="00393F21">
          <w:rPr>
            <w:rStyle w:val="Hypertextovodkaz"/>
            <w:rFonts w:cstheme="minorHAnsi"/>
            <w:noProof/>
          </w:rPr>
          <w:t>3.1</w:t>
        </w:r>
        <w:r>
          <w:rPr>
            <w:rFonts w:eastAsiaTheme="minorEastAsia" w:cstheme="minorBidi"/>
            <w:noProof/>
            <w:kern w:val="2"/>
            <w:szCs w:val="22"/>
            <w14:ligatures w14:val="standardContextual"/>
          </w:rPr>
          <w:tab/>
        </w:r>
        <w:r w:rsidRPr="00393F21">
          <w:rPr>
            <w:rStyle w:val="Hypertextovodkaz"/>
            <w:rFonts w:cstheme="minorHAnsi"/>
            <w:noProof/>
          </w:rPr>
          <w:t>Projekt řeší následující části:</w:t>
        </w:r>
        <w:r>
          <w:rPr>
            <w:noProof/>
            <w:webHidden/>
          </w:rPr>
          <w:tab/>
        </w:r>
        <w:r>
          <w:rPr>
            <w:noProof/>
            <w:webHidden/>
          </w:rPr>
          <w:fldChar w:fldCharType="begin"/>
        </w:r>
        <w:r>
          <w:rPr>
            <w:noProof/>
            <w:webHidden/>
          </w:rPr>
          <w:instrText xml:space="preserve"> PAGEREF _Toc183607571 \h </w:instrText>
        </w:r>
        <w:r>
          <w:rPr>
            <w:noProof/>
            <w:webHidden/>
          </w:rPr>
        </w:r>
        <w:r>
          <w:rPr>
            <w:noProof/>
            <w:webHidden/>
          </w:rPr>
          <w:fldChar w:fldCharType="separate"/>
        </w:r>
        <w:r>
          <w:rPr>
            <w:noProof/>
            <w:webHidden/>
          </w:rPr>
          <w:t>3</w:t>
        </w:r>
        <w:r>
          <w:rPr>
            <w:noProof/>
            <w:webHidden/>
          </w:rPr>
          <w:fldChar w:fldCharType="end"/>
        </w:r>
      </w:hyperlink>
    </w:p>
    <w:p w14:paraId="01FAE9F3" w14:textId="78B10F55"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2" w:history="1">
        <w:r w:rsidRPr="00393F21">
          <w:rPr>
            <w:rStyle w:val="Hypertextovodkaz"/>
            <w:rFonts w:cstheme="minorHAnsi"/>
            <w:noProof/>
          </w:rPr>
          <w:t>3.2</w:t>
        </w:r>
        <w:r>
          <w:rPr>
            <w:rFonts w:eastAsiaTheme="minorEastAsia" w:cstheme="minorBidi"/>
            <w:noProof/>
            <w:kern w:val="2"/>
            <w:szCs w:val="22"/>
            <w14:ligatures w14:val="standardContextual"/>
          </w:rPr>
          <w:tab/>
        </w:r>
        <w:r w:rsidRPr="00393F21">
          <w:rPr>
            <w:rStyle w:val="Hypertextovodkaz"/>
            <w:rFonts w:cstheme="minorHAnsi"/>
            <w:noProof/>
          </w:rPr>
          <w:t>Projekt neřeší:</w:t>
        </w:r>
        <w:r>
          <w:rPr>
            <w:noProof/>
            <w:webHidden/>
          </w:rPr>
          <w:tab/>
        </w:r>
        <w:r>
          <w:rPr>
            <w:noProof/>
            <w:webHidden/>
          </w:rPr>
          <w:fldChar w:fldCharType="begin"/>
        </w:r>
        <w:r>
          <w:rPr>
            <w:noProof/>
            <w:webHidden/>
          </w:rPr>
          <w:instrText xml:space="preserve"> PAGEREF _Toc183607572 \h </w:instrText>
        </w:r>
        <w:r>
          <w:rPr>
            <w:noProof/>
            <w:webHidden/>
          </w:rPr>
        </w:r>
        <w:r>
          <w:rPr>
            <w:noProof/>
            <w:webHidden/>
          </w:rPr>
          <w:fldChar w:fldCharType="separate"/>
        </w:r>
        <w:r>
          <w:rPr>
            <w:noProof/>
            <w:webHidden/>
          </w:rPr>
          <w:t>4</w:t>
        </w:r>
        <w:r>
          <w:rPr>
            <w:noProof/>
            <w:webHidden/>
          </w:rPr>
          <w:fldChar w:fldCharType="end"/>
        </w:r>
      </w:hyperlink>
    </w:p>
    <w:p w14:paraId="11EDC00F" w14:textId="73FF96EC" w:rsidR="00D65757" w:rsidRDefault="00D65757">
      <w:pPr>
        <w:pStyle w:val="Obsah1"/>
        <w:rPr>
          <w:rFonts w:eastAsiaTheme="minorEastAsia" w:cstheme="minorBidi"/>
          <w:b w:val="0"/>
          <w:caps w:val="0"/>
          <w:noProof/>
          <w:kern w:val="2"/>
          <w:szCs w:val="22"/>
          <w14:ligatures w14:val="standardContextual"/>
        </w:rPr>
      </w:pPr>
      <w:hyperlink w:anchor="_Toc183607573" w:history="1">
        <w:r w:rsidRPr="00393F21">
          <w:rPr>
            <w:rStyle w:val="Hypertextovodkaz"/>
            <w:rFonts w:cstheme="minorHAnsi"/>
            <w:noProof/>
          </w:rPr>
          <w:t>4.</w:t>
        </w:r>
        <w:r>
          <w:rPr>
            <w:rFonts w:eastAsiaTheme="minorEastAsia" w:cstheme="minorBidi"/>
            <w:b w:val="0"/>
            <w:caps w:val="0"/>
            <w:noProof/>
            <w:kern w:val="2"/>
            <w:szCs w:val="22"/>
            <w14:ligatures w14:val="standardContextual"/>
          </w:rPr>
          <w:tab/>
        </w:r>
        <w:r w:rsidRPr="00393F21">
          <w:rPr>
            <w:rStyle w:val="Hypertextovodkaz"/>
            <w:rFonts w:cstheme="minorHAnsi"/>
            <w:noProof/>
          </w:rPr>
          <w:t>použité zkratky</w:t>
        </w:r>
        <w:r>
          <w:rPr>
            <w:noProof/>
            <w:webHidden/>
          </w:rPr>
          <w:tab/>
        </w:r>
        <w:r>
          <w:rPr>
            <w:noProof/>
            <w:webHidden/>
          </w:rPr>
          <w:fldChar w:fldCharType="begin"/>
        </w:r>
        <w:r>
          <w:rPr>
            <w:noProof/>
            <w:webHidden/>
          </w:rPr>
          <w:instrText xml:space="preserve"> PAGEREF _Toc183607573 \h </w:instrText>
        </w:r>
        <w:r>
          <w:rPr>
            <w:noProof/>
            <w:webHidden/>
          </w:rPr>
        </w:r>
        <w:r>
          <w:rPr>
            <w:noProof/>
            <w:webHidden/>
          </w:rPr>
          <w:fldChar w:fldCharType="separate"/>
        </w:r>
        <w:r>
          <w:rPr>
            <w:noProof/>
            <w:webHidden/>
          </w:rPr>
          <w:t>4</w:t>
        </w:r>
        <w:r>
          <w:rPr>
            <w:noProof/>
            <w:webHidden/>
          </w:rPr>
          <w:fldChar w:fldCharType="end"/>
        </w:r>
      </w:hyperlink>
    </w:p>
    <w:p w14:paraId="68EDBC71" w14:textId="1FE9065F" w:rsidR="00D65757" w:rsidRDefault="00D65757">
      <w:pPr>
        <w:pStyle w:val="Obsah1"/>
        <w:rPr>
          <w:rFonts w:eastAsiaTheme="minorEastAsia" w:cstheme="minorBidi"/>
          <w:b w:val="0"/>
          <w:caps w:val="0"/>
          <w:noProof/>
          <w:kern w:val="2"/>
          <w:szCs w:val="22"/>
          <w14:ligatures w14:val="standardContextual"/>
        </w:rPr>
      </w:pPr>
      <w:hyperlink w:anchor="_Toc183607574" w:history="1">
        <w:r w:rsidRPr="00393F21">
          <w:rPr>
            <w:rStyle w:val="Hypertextovodkaz"/>
            <w:rFonts w:cstheme="minorHAnsi"/>
            <w:noProof/>
          </w:rPr>
          <w:t>5.</w:t>
        </w:r>
        <w:r>
          <w:rPr>
            <w:rFonts w:eastAsiaTheme="minorEastAsia" w:cstheme="minorBidi"/>
            <w:b w:val="0"/>
            <w:caps w:val="0"/>
            <w:noProof/>
            <w:kern w:val="2"/>
            <w:szCs w:val="22"/>
            <w14:ligatures w14:val="standardContextual"/>
          </w:rPr>
          <w:tab/>
        </w:r>
        <w:r w:rsidRPr="00393F21">
          <w:rPr>
            <w:rStyle w:val="Hypertextovodkaz"/>
            <w:rFonts w:cstheme="minorHAnsi"/>
            <w:noProof/>
          </w:rPr>
          <w:t>elektrotechnické údaje</w:t>
        </w:r>
        <w:r>
          <w:rPr>
            <w:noProof/>
            <w:webHidden/>
          </w:rPr>
          <w:tab/>
        </w:r>
        <w:r>
          <w:rPr>
            <w:noProof/>
            <w:webHidden/>
          </w:rPr>
          <w:fldChar w:fldCharType="begin"/>
        </w:r>
        <w:r>
          <w:rPr>
            <w:noProof/>
            <w:webHidden/>
          </w:rPr>
          <w:instrText xml:space="preserve"> PAGEREF _Toc183607574 \h </w:instrText>
        </w:r>
        <w:r>
          <w:rPr>
            <w:noProof/>
            <w:webHidden/>
          </w:rPr>
        </w:r>
        <w:r>
          <w:rPr>
            <w:noProof/>
            <w:webHidden/>
          </w:rPr>
          <w:fldChar w:fldCharType="separate"/>
        </w:r>
        <w:r>
          <w:rPr>
            <w:noProof/>
            <w:webHidden/>
          </w:rPr>
          <w:t>5</w:t>
        </w:r>
        <w:r>
          <w:rPr>
            <w:noProof/>
            <w:webHidden/>
          </w:rPr>
          <w:fldChar w:fldCharType="end"/>
        </w:r>
      </w:hyperlink>
    </w:p>
    <w:p w14:paraId="0363265A" w14:textId="21B86F6F"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5" w:history="1">
        <w:r w:rsidRPr="00393F21">
          <w:rPr>
            <w:rStyle w:val="Hypertextovodkaz"/>
            <w:rFonts w:cstheme="minorHAnsi"/>
            <w:noProof/>
          </w:rPr>
          <w:t>5.1</w:t>
        </w:r>
        <w:r>
          <w:rPr>
            <w:rFonts w:eastAsiaTheme="minorEastAsia" w:cstheme="minorBidi"/>
            <w:noProof/>
            <w:kern w:val="2"/>
            <w:szCs w:val="22"/>
            <w14:ligatures w14:val="standardContextual"/>
          </w:rPr>
          <w:tab/>
        </w:r>
        <w:r w:rsidRPr="00393F21">
          <w:rPr>
            <w:rStyle w:val="Hypertextovodkaz"/>
            <w:rFonts w:cstheme="minorHAnsi"/>
            <w:noProof/>
          </w:rPr>
          <w:t>Napěťová soustava</w:t>
        </w:r>
        <w:r>
          <w:rPr>
            <w:noProof/>
            <w:webHidden/>
          </w:rPr>
          <w:tab/>
        </w:r>
        <w:r>
          <w:rPr>
            <w:noProof/>
            <w:webHidden/>
          </w:rPr>
          <w:fldChar w:fldCharType="begin"/>
        </w:r>
        <w:r>
          <w:rPr>
            <w:noProof/>
            <w:webHidden/>
          </w:rPr>
          <w:instrText xml:space="preserve"> PAGEREF _Toc183607575 \h </w:instrText>
        </w:r>
        <w:r>
          <w:rPr>
            <w:noProof/>
            <w:webHidden/>
          </w:rPr>
        </w:r>
        <w:r>
          <w:rPr>
            <w:noProof/>
            <w:webHidden/>
          </w:rPr>
          <w:fldChar w:fldCharType="separate"/>
        </w:r>
        <w:r>
          <w:rPr>
            <w:noProof/>
            <w:webHidden/>
          </w:rPr>
          <w:t>5</w:t>
        </w:r>
        <w:r>
          <w:rPr>
            <w:noProof/>
            <w:webHidden/>
          </w:rPr>
          <w:fldChar w:fldCharType="end"/>
        </w:r>
      </w:hyperlink>
    </w:p>
    <w:p w14:paraId="0DC3025F" w14:textId="49D24F54"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6" w:history="1">
        <w:r w:rsidRPr="00393F21">
          <w:rPr>
            <w:rStyle w:val="Hypertextovodkaz"/>
            <w:rFonts w:cstheme="minorHAnsi"/>
            <w:noProof/>
          </w:rPr>
          <w:t>5.2</w:t>
        </w:r>
        <w:r>
          <w:rPr>
            <w:rFonts w:eastAsiaTheme="minorEastAsia" w:cstheme="minorBidi"/>
            <w:noProof/>
            <w:kern w:val="2"/>
            <w:szCs w:val="22"/>
            <w14:ligatures w14:val="standardContextual"/>
          </w:rPr>
          <w:tab/>
        </w:r>
        <w:r w:rsidRPr="00393F21">
          <w:rPr>
            <w:rStyle w:val="Hypertextovodkaz"/>
            <w:rFonts w:cstheme="minorHAnsi"/>
            <w:noProof/>
          </w:rPr>
          <w:t>Ochrana před nebezpečným dotykovým napětím</w:t>
        </w:r>
        <w:r>
          <w:rPr>
            <w:noProof/>
            <w:webHidden/>
          </w:rPr>
          <w:tab/>
        </w:r>
        <w:r>
          <w:rPr>
            <w:noProof/>
            <w:webHidden/>
          </w:rPr>
          <w:fldChar w:fldCharType="begin"/>
        </w:r>
        <w:r>
          <w:rPr>
            <w:noProof/>
            <w:webHidden/>
          </w:rPr>
          <w:instrText xml:space="preserve"> PAGEREF _Toc183607576 \h </w:instrText>
        </w:r>
        <w:r>
          <w:rPr>
            <w:noProof/>
            <w:webHidden/>
          </w:rPr>
        </w:r>
        <w:r>
          <w:rPr>
            <w:noProof/>
            <w:webHidden/>
          </w:rPr>
          <w:fldChar w:fldCharType="separate"/>
        </w:r>
        <w:r>
          <w:rPr>
            <w:noProof/>
            <w:webHidden/>
          </w:rPr>
          <w:t>5</w:t>
        </w:r>
        <w:r>
          <w:rPr>
            <w:noProof/>
            <w:webHidden/>
          </w:rPr>
          <w:fldChar w:fldCharType="end"/>
        </w:r>
      </w:hyperlink>
    </w:p>
    <w:p w14:paraId="0D3EA86B" w14:textId="32136BB3"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7" w:history="1">
        <w:r w:rsidRPr="00393F21">
          <w:rPr>
            <w:rStyle w:val="Hypertextovodkaz"/>
            <w:rFonts w:cstheme="minorHAnsi"/>
            <w:noProof/>
          </w:rPr>
          <w:t>5.3</w:t>
        </w:r>
        <w:r>
          <w:rPr>
            <w:rFonts w:eastAsiaTheme="minorEastAsia" w:cstheme="minorBidi"/>
            <w:noProof/>
            <w:kern w:val="2"/>
            <w:szCs w:val="22"/>
            <w14:ligatures w14:val="standardContextual"/>
          </w:rPr>
          <w:tab/>
        </w:r>
        <w:r w:rsidRPr="00393F21">
          <w:rPr>
            <w:rStyle w:val="Hypertextovodkaz"/>
            <w:rFonts w:cstheme="minorHAnsi"/>
            <w:noProof/>
          </w:rPr>
          <w:t>Ochrana proti přepětí</w:t>
        </w:r>
        <w:r>
          <w:rPr>
            <w:noProof/>
            <w:webHidden/>
          </w:rPr>
          <w:tab/>
        </w:r>
        <w:r>
          <w:rPr>
            <w:noProof/>
            <w:webHidden/>
          </w:rPr>
          <w:fldChar w:fldCharType="begin"/>
        </w:r>
        <w:r>
          <w:rPr>
            <w:noProof/>
            <w:webHidden/>
          </w:rPr>
          <w:instrText xml:space="preserve"> PAGEREF _Toc183607577 \h </w:instrText>
        </w:r>
        <w:r>
          <w:rPr>
            <w:noProof/>
            <w:webHidden/>
          </w:rPr>
        </w:r>
        <w:r>
          <w:rPr>
            <w:noProof/>
            <w:webHidden/>
          </w:rPr>
          <w:fldChar w:fldCharType="separate"/>
        </w:r>
        <w:r>
          <w:rPr>
            <w:noProof/>
            <w:webHidden/>
          </w:rPr>
          <w:t>6</w:t>
        </w:r>
        <w:r>
          <w:rPr>
            <w:noProof/>
            <w:webHidden/>
          </w:rPr>
          <w:fldChar w:fldCharType="end"/>
        </w:r>
      </w:hyperlink>
    </w:p>
    <w:p w14:paraId="37CFC34C" w14:textId="0595CA02"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8" w:history="1">
        <w:r w:rsidRPr="00393F21">
          <w:rPr>
            <w:rStyle w:val="Hypertextovodkaz"/>
            <w:rFonts w:cstheme="minorHAnsi"/>
            <w:noProof/>
          </w:rPr>
          <w:t>5.4</w:t>
        </w:r>
        <w:r>
          <w:rPr>
            <w:rFonts w:eastAsiaTheme="minorEastAsia" w:cstheme="minorBidi"/>
            <w:noProof/>
            <w:kern w:val="2"/>
            <w:szCs w:val="22"/>
            <w14:ligatures w14:val="standardContextual"/>
          </w:rPr>
          <w:tab/>
        </w:r>
        <w:r w:rsidRPr="00393F21">
          <w:rPr>
            <w:rStyle w:val="Hypertextovodkaz"/>
            <w:rFonts w:cstheme="minorHAnsi"/>
            <w:noProof/>
          </w:rPr>
          <w:t>Protokol o určení vnějších vlivů</w:t>
        </w:r>
        <w:r>
          <w:rPr>
            <w:noProof/>
            <w:webHidden/>
          </w:rPr>
          <w:tab/>
        </w:r>
        <w:r>
          <w:rPr>
            <w:noProof/>
            <w:webHidden/>
          </w:rPr>
          <w:fldChar w:fldCharType="begin"/>
        </w:r>
        <w:r>
          <w:rPr>
            <w:noProof/>
            <w:webHidden/>
          </w:rPr>
          <w:instrText xml:space="preserve"> PAGEREF _Toc183607578 \h </w:instrText>
        </w:r>
        <w:r>
          <w:rPr>
            <w:noProof/>
            <w:webHidden/>
          </w:rPr>
        </w:r>
        <w:r>
          <w:rPr>
            <w:noProof/>
            <w:webHidden/>
          </w:rPr>
          <w:fldChar w:fldCharType="separate"/>
        </w:r>
        <w:r>
          <w:rPr>
            <w:noProof/>
            <w:webHidden/>
          </w:rPr>
          <w:t>6</w:t>
        </w:r>
        <w:r>
          <w:rPr>
            <w:noProof/>
            <w:webHidden/>
          </w:rPr>
          <w:fldChar w:fldCharType="end"/>
        </w:r>
      </w:hyperlink>
    </w:p>
    <w:p w14:paraId="38841DD1" w14:textId="5CC853CD"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79" w:history="1">
        <w:r w:rsidRPr="00393F21">
          <w:rPr>
            <w:rStyle w:val="Hypertextovodkaz"/>
            <w:rFonts w:cstheme="minorHAnsi"/>
            <w:noProof/>
          </w:rPr>
          <w:t>5.5</w:t>
        </w:r>
        <w:r>
          <w:rPr>
            <w:rFonts w:eastAsiaTheme="minorEastAsia" w:cstheme="minorBidi"/>
            <w:noProof/>
            <w:kern w:val="2"/>
            <w:szCs w:val="22"/>
            <w14:ligatures w14:val="standardContextual"/>
          </w:rPr>
          <w:tab/>
        </w:r>
        <w:r w:rsidRPr="00393F21">
          <w:rPr>
            <w:rStyle w:val="Hypertextovodkaz"/>
            <w:rFonts w:cstheme="minorHAnsi"/>
            <w:noProof/>
          </w:rPr>
          <w:t>Instalované příkony</w:t>
        </w:r>
        <w:r>
          <w:rPr>
            <w:noProof/>
            <w:webHidden/>
          </w:rPr>
          <w:tab/>
        </w:r>
        <w:r>
          <w:rPr>
            <w:noProof/>
            <w:webHidden/>
          </w:rPr>
          <w:fldChar w:fldCharType="begin"/>
        </w:r>
        <w:r>
          <w:rPr>
            <w:noProof/>
            <w:webHidden/>
          </w:rPr>
          <w:instrText xml:space="preserve"> PAGEREF _Toc183607579 \h </w:instrText>
        </w:r>
        <w:r>
          <w:rPr>
            <w:noProof/>
            <w:webHidden/>
          </w:rPr>
        </w:r>
        <w:r>
          <w:rPr>
            <w:noProof/>
            <w:webHidden/>
          </w:rPr>
          <w:fldChar w:fldCharType="separate"/>
        </w:r>
        <w:r>
          <w:rPr>
            <w:noProof/>
            <w:webHidden/>
          </w:rPr>
          <w:t>6</w:t>
        </w:r>
        <w:r>
          <w:rPr>
            <w:noProof/>
            <w:webHidden/>
          </w:rPr>
          <w:fldChar w:fldCharType="end"/>
        </w:r>
      </w:hyperlink>
    </w:p>
    <w:p w14:paraId="3F78A149" w14:textId="7657A01D"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0" w:history="1">
        <w:r w:rsidRPr="00393F21">
          <w:rPr>
            <w:rStyle w:val="Hypertextovodkaz"/>
            <w:rFonts w:cstheme="minorHAnsi"/>
            <w:noProof/>
          </w:rPr>
          <w:t>5.5.1</w:t>
        </w:r>
        <w:r>
          <w:rPr>
            <w:rFonts w:eastAsiaTheme="minorEastAsia" w:cstheme="minorBidi"/>
            <w:noProof/>
            <w:kern w:val="2"/>
            <w:szCs w:val="22"/>
            <w14:ligatures w14:val="standardContextual"/>
          </w:rPr>
          <w:tab/>
        </w:r>
        <w:r w:rsidRPr="00393F21">
          <w:rPr>
            <w:rStyle w:val="Hypertextovodkaz"/>
            <w:rFonts w:cstheme="minorHAnsi"/>
            <w:noProof/>
          </w:rPr>
          <w:t>Rozvaděč RA1</w:t>
        </w:r>
        <w:r>
          <w:rPr>
            <w:noProof/>
            <w:webHidden/>
          </w:rPr>
          <w:tab/>
        </w:r>
        <w:r>
          <w:rPr>
            <w:noProof/>
            <w:webHidden/>
          </w:rPr>
          <w:fldChar w:fldCharType="begin"/>
        </w:r>
        <w:r>
          <w:rPr>
            <w:noProof/>
            <w:webHidden/>
          </w:rPr>
          <w:instrText xml:space="preserve"> PAGEREF _Toc183607580 \h </w:instrText>
        </w:r>
        <w:r>
          <w:rPr>
            <w:noProof/>
            <w:webHidden/>
          </w:rPr>
        </w:r>
        <w:r>
          <w:rPr>
            <w:noProof/>
            <w:webHidden/>
          </w:rPr>
          <w:fldChar w:fldCharType="separate"/>
        </w:r>
        <w:r>
          <w:rPr>
            <w:noProof/>
            <w:webHidden/>
          </w:rPr>
          <w:t>6</w:t>
        </w:r>
        <w:r>
          <w:rPr>
            <w:noProof/>
            <w:webHidden/>
          </w:rPr>
          <w:fldChar w:fldCharType="end"/>
        </w:r>
      </w:hyperlink>
    </w:p>
    <w:p w14:paraId="11D03681" w14:textId="7199A633"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1" w:history="1">
        <w:r w:rsidRPr="00393F21">
          <w:rPr>
            <w:rStyle w:val="Hypertextovodkaz"/>
            <w:rFonts w:cstheme="minorHAnsi"/>
            <w:noProof/>
          </w:rPr>
          <w:t>5.5.2</w:t>
        </w:r>
        <w:r>
          <w:rPr>
            <w:rFonts w:eastAsiaTheme="minorEastAsia" w:cstheme="minorBidi"/>
            <w:noProof/>
            <w:kern w:val="2"/>
            <w:szCs w:val="22"/>
            <w14:ligatures w14:val="standardContextual"/>
          </w:rPr>
          <w:tab/>
        </w:r>
        <w:r w:rsidRPr="00393F21">
          <w:rPr>
            <w:rStyle w:val="Hypertextovodkaz"/>
            <w:rFonts w:cstheme="minorHAnsi"/>
            <w:noProof/>
          </w:rPr>
          <w:t>Rozvaděč RA2</w:t>
        </w:r>
        <w:r>
          <w:rPr>
            <w:noProof/>
            <w:webHidden/>
          </w:rPr>
          <w:tab/>
        </w:r>
        <w:r>
          <w:rPr>
            <w:noProof/>
            <w:webHidden/>
          </w:rPr>
          <w:fldChar w:fldCharType="begin"/>
        </w:r>
        <w:r>
          <w:rPr>
            <w:noProof/>
            <w:webHidden/>
          </w:rPr>
          <w:instrText xml:space="preserve"> PAGEREF _Toc183607581 \h </w:instrText>
        </w:r>
        <w:r>
          <w:rPr>
            <w:noProof/>
            <w:webHidden/>
          </w:rPr>
        </w:r>
        <w:r>
          <w:rPr>
            <w:noProof/>
            <w:webHidden/>
          </w:rPr>
          <w:fldChar w:fldCharType="separate"/>
        </w:r>
        <w:r>
          <w:rPr>
            <w:noProof/>
            <w:webHidden/>
          </w:rPr>
          <w:t>6</w:t>
        </w:r>
        <w:r>
          <w:rPr>
            <w:noProof/>
            <w:webHidden/>
          </w:rPr>
          <w:fldChar w:fldCharType="end"/>
        </w:r>
      </w:hyperlink>
    </w:p>
    <w:p w14:paraId="7BC7A330" w14:textId="692C7BA1"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2" w:history="1">
        <w:r w:rsidRPr="00393F21">
          <w:rPr>
            <w:rStyle w:val="Hypertextovodkaz"/>
            <w:rFonts w:cstheme="minorHAnsi"/>
            <w:noProof/>
          </w:rPr>
          <w:t>5.5.3</w:t>
        </w:r>
        <w:r>
          <w:rPr>
            <w:rFonts w:eastAsiaTheme="minorEastAsia" w:cstheme="minorBidi"/>
            <w:noProof/>
            <w:kern w:val="2"/>
            <w:szCs w:val="22"/>
            <w14:ligatures w14:val="standardContextual"/>
          </w:rPr>
          <w:tab/>
        </w:r>
        <w:r w:rsidRPr="00393F21">
          <w:rPr>
            <w:rStyle w:val="Hypertextovodkaz"/>
            <w:rFonts w:cstheme="minorHAnsi"/>
            <w:noProof/>
          </w:rPr>
          <w:t>Rozvaděč RA3</w:t>
        </w:r>
        <w:r>
          <w:rPr>
            <w:noProof/>
            <w:webHidden/>
          </w:rPr>
          <w:tab/>
        </w:r>
        <w:r>
          <w:rPr>
            <w:noProof/>
            <w:webHidden/>
          </w:rPr>
          <w:fldChar w:fldCharType="begin"/>
        </w:r>
        <w:r>
          <w:rPr>
            <w:noProof/>
            <w:webHidden/>
          </w:rPr>
          <w:instrText xml:space="preserve"> PAGEREF _Toc183607582 \h </w:instrText>
        </w:r>
        <w:r>
          <w:rPr>
            <w:noProof/>
            <w:webHidden/>
          </w:rPr>
        </w:r>
        <w:r>
          <w:rPr>
            <w:noProof/>
            <w:webHidden/>
          </w:rPr>
          <w:fldChar w:fldCharType="separate"/>
        </w:r>
        <w:r>
          <w:rPr>
            <w:noProof/>
            <w:webHidden/>
          </w:rPr>
          <w:t>6</w:t>
        </w:r>
        <w:r>
          <w:rPr>
            <w:noProof/>
            <w:webHidden/>
          </w:rPr>
          <w:fldChar w:fldCharType="end"/>
        </w:r>
      </w:hyperlink>
    </w:p>
    <w:p w14:paraId="34CC6EB6" w14:textId="2F6B59E6"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83" w:history="1">
        <w:r w:rsidRPr="00393F21">
          <w:rPr>
            <w:rStyle w:val="Hypertextovodkaz"/>
            <w:rFonts w:cstheme="minorHAnsi"/>
            <w:noProof/>
          </w:rPr>
          <w:t>5.6</w:t>
        </w:r>
        <w:r>
          <w:rPr>
            <w:rFonts w:eastAsiaTheme="minorEastAsia" w:cstheme="minorBidi"/>
            <w:noProof/>
            <w:kern w:val="2"/>
            <w:szCs w:val="22"/>
            <w14:ligatures w14:val="standardContextual"/>
          </w:rPr>
          <w:tab/>
        </w:r>
        <w:r w:rsidRPr="00393F21">
          <w:rPr>
            <w:rStyle w:val="Hypertextovodkaz"/>
            <w:rFonts w:cstheme="minorHAnsi"/>
            <w:noProof/>
          </w:rPr>
          <w:t>Rozvaděče</w:t>
        </w:r>
        <w:r>
          <w:rPr>
            <w:noProof/>
            <w:webHidden/>
          </w:rPr>
          <w:tab/>
        </w:r>
        <w:r>
          <w:rPr>
            <w:noProof/>
            <w:webHidden/>
          </w:rPr>
          <w:fldChar w:fldCharType="begin"/>
        </w:r>
        <w:r>
          <w:rPr>
            <w:noProof/>
            <w:webHidden/>
          </w:rPr>
          <w:instrText xml:space="preserve"> PAGEREF _Toc183607583 \h </w:instrText>
        </w:r>
        <w:r>
          <w:rPr>
            <w:noProof/>
            <w:webHidden/>
          </w:rPr>
        </w:r>
        <w:r>
          <w:rPr>
            <w:noProof/>
            <w:webHidden/>
          </w:rPr>
          <w:fldChar w:fldCharType="separate"/>
        </w:r>
        <w:r>
          <w:rPr>
            <w:noProof/>
            <w:webHidden/>
          </w:rPr>
          <w:t>7</w:t>
        </w:r>
        <w:r>
          <w:rPr>
            <w:noProof/>
            <w:webHidden/>
          </w:rPr>
          <w:fldChar w:fldCharType="end"/>
        </w:r>
      </w:hyperlink>
    </w:p>
    <w:p w14:paraId="21C002C7" w14:textId="5150446D"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4" w:history="1">
        <w:r w:rsidRPr="00393F21">
          <w:rPr>
            <w:rStyle w:val="Hypertextovodkaz"/>
            <w:rFonts w:cstheme="minorHAnsi"/>
            <w:noProof/>
          </w:rPr>
          <w:t>5.6.1</w:t>
        </w:r>
        <w:r>
          <w:rPr>
            <w:rFonts w:eastAsiaTheme="minorEastAsia" w:cstheme="minorBidi"/>
            <w:noProof/>
            <w:kern w:val="2"/>
            <w:szCs w:val="22"/>
            <w14:ligatures w14:val="standardContextual"/>
          </w:rPr>
          <w:tab/>
        </w:r>
        <w:r w:rsidRPr="00393F21">
          <w:rPr>
            <w:rStyle w:val="Hypertextovodkaz"/>
            <w:rFonts w:cstheme="minorHAnsi"/>
            <w:noProof/>
          </w:rPr>
          <w:t>RA1</w:t>
        </w:r>
        <w:r>
          <w:rPr>
            <w:noProof/>
            <w:webHidden/>
          </w:rPr>
          <w:tab/>
        </w:r>
        <w:r>
          <w:rPr>
            <w:noProof/>
            <w:webHidden/>
          </w:rPr>
          <w:fldChar w:fldCharType="begin"/>
        </w:r>
        <w:r>
          <w:rPr>
            <w:noProof/>
            <w:webHidden/>
          </w:rPr>
          <w:instrText xml:space="preserve"> PAGEREF _Toc183607584 \h </w:instrText>
        </w:r>
        <w:r>
          <w:rPr>
            <w:noProof/>
            <w:webHidden/>
          </w:rPr>
        </w:r>
        <w:r>
          <w:rPr>
            <w:noProof/>
            <w:webHidden/>
          </w:rPr>
          <w:fldChar w:fldCharType="separate"/>
        </w:r>
        <w:r>
          <w:rPr>
            <w:noProof/>
            <w:webHidden/>
          </w:rPr>
          <w:t>7</w:t>
        </w:r>
        <w:r>
          <w:rPr>
            <w:noProof/>
            <w:webHidden/>
          </w:rPr>
          <w:fldChar w:fldCharType="end"/>
        </w:r>
      </w:hyperlink>
    </w:p>
    <w:p w14:paraId="5E374AC8" w14:textId="4EFA5919"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5" w:history="1">
        <w:r w:rsidRPr="00393F21">
          <w:rPr>
            <w:rStyle w:val="Hypertextovodkaz"/>
            <w:rFonts w:cstheme="minorHAnsi"/>
            <w:noProof/>
          </w:rPr>
          <w:t>5.6.2</w:t>
        </w:r>
        <w:r>
          <w:rPr>
            <w:rFonts w:eastAsiaTheme="minorEastAsia" w:cstheme="minorBidi"/>
            <w:noProof/>
            <w:kern w:val="2"/>
            <w:szCs w:val="22"/>
            <w14:ligatures w14:val="standardContextual"/>
          </w:rPr>
          <w:tab/>
        </w:r>
        <w:r w:rsidRPr="00393F21">
          <w:rPr>
            <w:rStyle w:val="Hypertextovodkaz"/>
            <w:rFonts w:cstheme="minorHAnsi"/>
            <w:noProof/>
          </w:rPr>
          <w:t>RA2</w:t>
        </w:r>
        <w:r>
          <w:rPr>
            <w:noProof/>
            <w:webHidden/>
          </w:rPr>
          <w:tab/>
        </w:r>
        <w:r>
          <w:rPr>
            <w:noProof/>
            <w:webHidden/>
          </w:rPr>
          <w:fldChar w:fldCharType="begin"/>
        </w:r>
        <w:r>
          <w:rPr>
            <w:noProof/>
            <w:webHidden/>
          </w:rPr>
          <w:instrText xml:space="preserve"> PAGEREF _Toc183607585 \h </w:instrText>
        </w:r>
        <w:r>
          <w:rPr>
            <w:noProof/>
            <w:webHidden/>
          </w:rPr>
        </w:r>
        <w:r>
          <w:rPr>
            <w:noProof/>
            <w:webHidden/>
          </w:rPr>
          <w:fldChar w:fldCharType="separate"/>
        </w:r>
        <w:r>
          <w:rPr>
            <w:noProof/>
            <w:webHidden/>
          </w:rPr>
          <w:t>7</w:t>
        </w:r>
        <w:r>
          <w:rPr>
            <w:noProof/>
            <w:webHidden/>
          </w:rPr>
          <w:fldChar w:fldCharType="end"/>
        </w:r>
      </w:hyperlink>
    </w:p>
    <w:p w14:paraId="0A3CC73B" w14:textId="47936099"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6" w:history="1">
        <w:r w:rsidRPr="00393F21">
          <w:rPr>
            <w:rStyle w:val="Hypertextovodkaz"/>
            <w:rFonts w:cstheme="minorHAnsi"/>
            <w:noProof/>
          </w:rPr>
          <w:t>5.6.3</w:t>
        </w:r>
        <w:r>
          <w:rPr>
            <w:rFonts w:eastAsiaTheme="minorEastAsia" w:cstheme="minorBidi"/>
            <w:noProof/>
            <w:kern w:val="2"/>
            <w:szCs w:val="22"/>
            <w14:ligatures w14:val="standardContextual"/>
          </w:rPr>
          <w:tab/>
        </w:r>
        <w:r w:rsidRPr="00393F21">
          <w:rPr>
            <w:rStyle w:val="Hypertextovodkaz"/>
            <w:rFonts w:cstheme="minorHAnsi"/>
            <w:noProof/>
          </w:rPr>
          <w:t>RA3</w:t>
        </w:r>
        <w:r>
          <w:rPr>
            <w:noProof/>
            <w:webHidden/>
          </w:rPr>
          <w:tab/>
        </w:r>
        <w:r>
          <w:rPr>
            <w:noProof/>
            <w:webHidden/>
          </w:rPr>
          <w:fldChar w:fldCharType="begin"/>
        </w:r>
        <w:r>
          <w:rPr>
            <w:noProof/>
            <w:webHidden/>
          </w:rPr>
          <w:instrText xml:space="preserve"> PAGEREF _Toc183607586 \h </w:instrText>
        </w:r>
        <w:r>
          <w:rPr>
            <w:noProof/>
            <w:webHidden/>
          </w:rPr>
        </w:r>
        <w:r>
          <w:rPr>
            <w:noProof/>
            <w:webHidden/>
          </w:rPr>
          <w:fldChar w:fldCharType="separate"/>
        </w:r>
        <w:r>
          <w:rPr>
            <w:noProof/>
            <w:webHidden/>
          </w:rPr>
          <w:t>7</w:t>
        </w:r>
        <w:r>
          <w:rPr>
            <w:noProof/>
            <w:webHidden/>
          </w:rPr>
          <w:fldChar w:fldCharType="end"/>
        </w:r>
      </w:hyperlink>
    </w:p>
    <w:p w14:paraId="58B3DD7A" w14:textId="48C99654"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87" w:history="1">
        <w:r w:rsidRPr="00393F21">
          <w:rPr>
            <w:rStyle w:val="Hypertextovodkaz"/>
            <w:rFonts w:cstheme="minorHAnsi"/>
            <w:noProof/>
          </w:rPr>
          <w:t>5.6.4</w:t>
        </w:r>
        <w:r>
          <w:rPr>
            <w:rFonts w:eastAsiaTheme="minorEastAsia" w:cstheme="minorBidi"/>
            <w:noProof/>
            <w:kern w:val="2"/>
            <w:szCs w:val="22"/>
            <w14:ligatures w14:val="standardContextual"/>
          </w:rPr>
          <w:tab/>
        </w:r>
        <w:r w:rsidRPr="00393F21">
          <w:rPr>
            <w:rStyle w:val="Hypertextovodkaz"/>
            <w:rFonts w:cstheme="minorHAnsi"/>
            <w:noProof/>
          </w:rPr>
          <w:t>Provedení rozvaděčů</w:t>
        </w:r>
        <w:r>
          <w:rPr>
            <w:noProof/>
            <w:webHidden/>
          </w:rPr>
          <w:tab/>
        </w:r>
        <w:r>
          <w:rPr>
            <w:noProof/>
            <w:webHidden/>
          </w:rPr>
          <w:fldChar w:fldCharType="begin"/>
        </w:r>
        <w:r>
          <w:rPr>
            <w:noProof/>
            <w:webHidden/>
          </w:rPr>
          <w:instrText xml:space="preserve"> PAGEREF _Toc183607587 \h </w:instrText>
        </w:r>
        <w:r>
          <w:rPr>
            <w:noProof/>
            <w:webHidden/>
          </w:rPr>
        </w:r>
        <w:r>
          <w:rPr>
            <w:noProof/>
            <w:webHidden/>
          </w:rPr>
          <w:fldChar w:fldCharType="separate"/>
        </w:r>
        <w:r>
          <w:rPr>
            <w:noProof/>
            <w:webHidden/>
          </w:rPr>
          <w:t>7</w:t>
        </w:r>
        <w:r>
          <w:rPr>
            <w:noProof/>
            <w:webHidden/>
          </w:rPr>
          <w:fldChar w:fldCharType="end"/>
        </w:r>
      </w:hyperlink>
    </w:p>
    <w:p w14:paraId="07447042" w14:textId="20C9B411"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88" w:history="1">
        <w:r w:rsidRPr="00393F21">
          <w:rPr>
            <w:rStyle w:val="Hypertextovodkaz"/>
            <w:rFonts w:cstheme="minorHAnsi"/>
            <w:noProof/>
          </w:rPr>
          <w:t>5.7</w:t>
        </w:r>
        <w:r>
          <w:rPr>
            <w:rFonts w:eastAsiaTheme="minorEastAsia" w:cstheme="minorBidi"/>
            <w:noProof/>
            <w:kern w:val="2"/>
            <w:szCs w:val="22"/>
            <w14:ligatures w14:val="standardContextual"/>
          </w:rPr>
          <w:tab/>
        </w:r>
        <w:r w:rsidRPr="00393F21">
          <w:rPr>
            <w:rStyle w:val="Hypertextovodkaz"/>
            <w:rFonts w:cstheme="minorHAnsi"/>
            <w:noProof/>
          </w:rPr>
          <w:t>Kabelové rozvody</w:t>
        </w:r>
        <w:r>
          <w:rPr>
            <w:noProof/>
            <w:webHidden/>
          </w:rPr>
          <w:tab/>
        </w:r>
        <w:r>
          <w:rPr>
            <w:noProof/>
            <w:webHidden/>
          </w:rPr>
          <w:fldChar w:fldCharType="begin"/>
        </w:r>
        <w:r>
          <w:rPr>
            <w:noProof/>
            <w:webHidden/>
          </w:rPr>
          <w:instrText xml:space="preserve"> PAGEREF _Toc183607588 \h </w:instrText>
        </w:r>
        <w:r>
          <w:rPr>
            <w:noProof/>
            <w:webHidden/>
          </w:rPr>
        </w:r>
        <w:r>
          <w:rPr>
            <w:noProof/>
            <w:webHidden/>
          </w:rPr>
          <w:fldChar w:fldCharType="separate"/>
        </w:r>
        <w:r>
          <w:rPr>
            <w:noProof/>
            <w:webHidden/>
          </w:rPr>
          <w:t>7</w:t>
        </w:r>
        <w:r>
          <w:rPr>
            <w:noProof/>
            <w:webHidden/>
          </w:rPr>
          <w:fldChar w:fldCharType="end"/>
        </w:r>
      </w:hyperlink>
    </w:p>
    <w:p w14:paraId="67934CC5" w14:textId="7EA25E35" w:rsidR="00D65757" w:rsidRDefault="00D65757">
      <w:pPr>
        <w:pStyle w:val="Obsah1"/>
        <w:rPr>
          <w:rFonts w:eastAsiaTheme="minorEastAsia" w:cstheme="minorBidi"/>
          <w:b w:val="0"/>
          <w:caps w:val="0"/>
          <w:noProof/>
          <w:kern w:val="2"/>
          <w:szCs w:val="22"/>
          <w14:ligatures w14:val="standardContextual"/>
        </w:rPr>
      </w:pPr>
      <w:hyperlink w:anchor="_Toc183607589" w:history="1">
        <w:r w:rsidRPr="00393F21">
          <w:rPr>
            <w:rStyle w:val="Hypertextovodkaz"/>
            <w:rFonts w:cstheme="minorHAnsi"/>
            <w:noProof/>
          </w:rPr>
          <w:t>6.</w:t>
        </w:r>
        <w:r>
          <w:rPr>
            <w:rFonts w:eastAsiaTheme="minorEastAsia" w:cstheme="minorBidi"/>
            <w:b w:val="0"/>
            <w:caps w:val="0"/>
            <w:noProof/>
            <w:kern w:val="2"/>
            <w:szCs w:val="22"/>
            <w14:ligatures w14:val="standardContextual"/>
          </w:rPr>
          <w:tab/>
        </w:r>
        <w:r w:rsidRPr="00393F21">
          <w:rPr>
            <w:rStyle w:val="Hypertextovodkaz"/>
            <w:rFonts w:cstheme="minorHAnsi"/>
            <w:noProof/>
          </w:rPr>
          <w:t>POPIS TECHNOLOGICKÉHO ZAŘÍZENÍ</w:t>
        </w:r>
        <w:r>
          <w:rPr>
            <w:noProof/>
            <w:webHidden/>
          </w:rPr>
          <w:tab/>
        </w:r>
        <w:r>
          <w:rPr>
            <w:noProof/>
            <w:webHidden/>
          </w:rPr>
          <w:fldChar w:fldCharType="begin"/>
        </w:r>
        <w:r>
          <w:rPr>
            <w:noProof/>
            <w:webHidden/>
          </w:rPr>
          <w:instrText xml:space="preserve"> PAGEREF _Toc183607589 \h </w:instrText>
        </w:r>
        <w:r>
          <w:rPr>
            <w:noProof/>
            <w:webHidden/>
          </w:rPr>
        </w:r>
        <w:r>
          <w:rPr>
            <w:noProof/>
            <w:webHidden/>
          </w:rPr>
          <w:fldChar w:fldCharType="separate"/>
        </w:r>
        <w:r>
          <w:rPr>
            <w:noProof/>
            <w:webHidden/>
          </w:rPr>
          <w:t>8</w:t>
        </w:r>
        <w:r>
          <w:rPr>
            <w:noProof/>
            <w:webHidden/>
          </w:rPr>
          <w:fldChar w:fldCharType="end"/>
        </w:r>
      </w:hyperlink>
    </w:p>
    <w:p w14:paraId="18F515A2" w14:textId="33C99BF7"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90" w:history="1">
        <w:r w:rsidRPr="00393F21">
          <w:rPr>
            <w:rStyle w:val="Hypertextovodkaz"/>
            <w:rFonts w:cstheme="minorHAnsi"/>
            <w:noProof/>
          </w:rPr>
          <w:t>6.1</w:t>
        </w:r>
        <w:r>
          <w:rPr>
            <w:rFonts w:eastAsiaTheme="minorEastAsia" w:cstheme="minorBidi"/>
            <w:noProof/>
            <w:kern w:val="2"/>
            <w:szCs w:val="22"/>
            <w14:ligatures w14:val="standardContextual"/>
          </w:rPr>
          <w:tab/>
        </w:r>
        <w:r w:rsidRPr="00393F21">
          <w:rPr>
            <w:rStyle w:val="Hypertextovodkaz"/>
            <w:rFonts w:cstheme="minorHAnsi"/>
            <w:noProof/>
          </w:rPr>
          <w:t>Zdroj tepla</w:t>
        </w:r>
        <w:r>
          <w:rPr>
            <w:noProof/>
            <w:webHidden/>
          </w:rPr>
          <w:tab/>
        </w:r>
        <w:r>
          <w:rPr>
            <w:noProof/>
            <w:webHidden/>
          </w:rPr>
          <w:fldChar w:fldCharType="begin"/>
        </w:r>
        <w:r>
          <w:rPr>
            <w:noProof/>
            <w:webHidden/>
          </w:rPr>
          <w:instrText xml:space="preserve"> PAGEREF _Toc183607590 \h </w:instrText>
        </w:r>
        <w:r>
          <w:rPr>
            <w:noProof/>
            <w:webHidden/>
          </w:rPr>
        </w:r>
        <w:r>
          <w:rPr>
            <w:noProof/>
            <w:webHidden/>
          </w:rPr>
          <w:fldChar w:fldCharType="separate"/>
        </w:r>
        <w:r>
          <w:rPr>
            <w:noProof/>
            <w:webHidden/>
          </w:rPr>
          <w:t>8</w:t>
        </w:r>
        <w:r>
          <w:rPr>
            <w:noProof/>
            <w:webHidden/>
          </w:rPr>
          <w:fldChar w:fldCharType="end"/>
        </w:r>
      </w:hyperlink>
    </w:p>
    <w:p w14:paraId="0D4BA931" w14:textId="2ED11DB1"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1" w:history="1">
        <w:r w:rsidRPr="00393F21">
          <w:rPr>
            <w:rStyle w:val="Hypertextovodkaz"/>
            <w:rFonts w:cstheme="minorHAnsi"/>
            <w:noProof/>
          </w:rPr>
          <w:t>6.1.1</w:t>
        </w:r>
        <w:r>
          <w:rPr>
            <w:rFonts w:eastAsiaTheme="minorEastAsia" w:cstheme="minorBidi"/>
            <w:noProof/>
            <w:kern w:val="2"/>
            <w:szCs w:val="22"/>
            <w14:ligatures w14:val="standardContextual"/>
          </w:rPr>
          <w:tab/>
        </w:r>
        <w:r w:rsidRPr="00393F21">
          <w:rPr>
            <w:rStyle w:val="Hypertextovodkaz"/>
            <w:rFonts w:cstheme="minorHAnsi"/>
            <w:noProof/>
          </w:rPr>
          <w:t>Plynová kotelna</w:t>
        </w:r>
        <w:r>
          <w:rPr>
            <w:noProof/>
            <w:webHidden/>
          </w:rPr>
          <w:tab/>
        </w:r>
        <w:r>
          <w:rPr>
            <w:noProof/>
            <w:webHidden/>
          </w:rPr>
          <w:fldChar w:fldCharType="begin"/>
        </w:r>
        <w:r>
          <w:rPr>
            <w:noProof/>
            <w:webHidden/>
          </w:rPr>
          <w:instrText xml:space="preserve"> PAGEREF _Toc183607591 \h </w:instrText>
        </w:r>
        <w:r>
          <w:rPr>
            <w:noProof/>
            <w:webHidden/>
          </w:rPr>
        </w:r>
        <w:r>
          <w:rPr>
            <w:noProof/>
            <w:webHidden/>
          </w:rPr>
          <w:fldChar w:fldCharType="separate"/>
        </w:r>
        <w:r>
          <w:rPr>
            <w:noProof/>
            <w:webHidden/>
          </w:rPr>
          <w:t>8</w:t>
        </w:r>
        <w:r>
          <w:rPr>
            <w:noProof/>
            <w:webHidden/>
          </w:rPr>
          <w:fldChar w:fldCharType="end"/>
        </w:r>
      </w:hyperlink>
    </w:p>
    <w:p w14:paraId="2AA67F44" w14:textId="5CFAC204"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2" w:history="1">
        <w:r w:rsidRPr="00393F21">
          <w:rPr>
            <w:rStyle w:val="Hypertextovodkaz"/>
            <w:rFonts w:cstheme="minorHAnsi"/>
            <w:noProof/>
          </w:rPr>
          <w:t>6.1.2</w:t>
        </w:r>
        <w:r>
          <w:rPr>
            <w:rFonts w:eastAsiaTheme="minorEastAsia" w:cstheme="minorBidi"/>
            <w:noProof/>
            <w:kern w:val="2"/>
            <w:szCs w:val="22"/>
            <w14:ligatures w14:val="standardContextual"/>
          </w:rPr>
          <w:tab/>
        </w:r>
        <w:r w:rsidRPr="00393F21">
          <w:rPr>
            <w:rStyle w:val="Hypertextovodkaz"/>
            <w:rFonts w:cstheme="minorHAnsi"/>
            <w:noProof/>
          </w:rPr>
          <w:t>Řízení výkonu plynového kotle</w:t>
        </w:r>
        <w:r>
          <w:rPr>
            <w:noProof/>
            <w:webHidden/>
          </w:rPr>
          <w:tab/>
        </w:r>
        <w:r>
          <w:rPr>
            <w:noProof/>
            <w:webHidden/>
          </w:rPr>
          <w:fldChar w:fldCharType="begin"/>
        </w:r>
        <w:r>
          <w:rPr>
            <w:noProof/>
            <w:webHidden/>
          </w:rPr>
          <w:instrText xml:space="preserve"> PAGEREF _Toc183607592 \h </w:instrText>
        </w:r>
        <w:r>
          <w:rPr>
            <w:noProof/>
            <w:webHidden/>
          </w:rPr>
        </w:r>
        <w:r>
          <w:rPr>
            <w:noProof/>
            <w:webHidden/>
          </w:rPr>
          <w:fldChar w:fldCharType="separate"/>
        </w:r>
        <w:r>
          <w:rPr>
            <w:noProof/>
            <w:webHidden/>
          </w:rPr>
          <w:t>8</w:t>
        </w:r>
        <w:r>
          <w:rPr>
            <w:noProof/>
            <w:webHidden/>
          </w:rPr>
          <w:fldChar w:fldCharType="end"/>
        </w:r>
      </w:hyperlink>
    </w:p>
    <w:p w14:paraId="506D0B99" w14:textId="21E0222B"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3" w:history="1">
        <w:r w:rsidRPr="00393F21">
          <w:rPr>
            <w:rStyle w:val="Hypertextovodkaz"/>
            <w:rFonts w:cstheme="minorHAnsi"/>
            <w:noProof/>
          </w:rPr>
          <w:t>6.1.3</w:t>
        </w:r>
        <w:r>
          <w:rPr>
            <w:rFonts w:eastAsiaTheme="minorEastAsia" w:cstheme="minorBidi"/>
            <w:noProof/>
            <w:kern w:val="2"/>
            <w:szCs w:val="22"/>
            <w14:ligatures w14:val="standardContextual"/>
          </w:rPr>
          <w:tab/>
        </w:r>
        <w:r w:rsidRPr="00393F21">
          <w:rPr>
            <w:rStyle w:val="Hypertextovodkaz"/>
            <w:rFonts w:cstheme="minorHAnsi"/>
            <w:noProof/>
          </w:rPr>
          <w:t>DETEKČNÍ A ZABEZPEČOVACÍ SYSTÉM KOTELNY</w:t>
        </w:r>
        <w:r>
          <w:rPr>
            <w:noProof/>
            <w:webHidden/>
          </w:rPr>
          <w:tab/>
        </w:r>
        <w:r>
          <w:rPr>
            <w:noProof/>
            <w:webHidden/>
          </w:rPr>
          <w:fldChar w:fldCharType="begin"/>
        </w:r>
        <w:r>
          <w:rPr>
            <w:noProof/>
            <w:webHidden/>
          </w:rPr>
          <w:instrText xml:space="preserve"> PAGEREF _Toc183607593 \h </w:instrText>
        </w:r>
        <w:r>
          <w:rPr>
            <w:noProof/>
            <w:webHidden/>
          </w:rPr>
        </w:r>
        <w:r>
          <w:rPr>
            <w:noProof/>
            <w:webHidden/>
          </w:rPr>
          <w:fldChar w:fldCharType="separate"/>
        </w:r>
        <w:r>
          <w:rPr>
            <w:noProof/>
            <w:webHidden/>
          </w:rPr>
          <w:t>9</w:t>
        </w:r>
        <w:r>
          <w:rPr>
            <w:noProof/>
            <w:webHidden/>
          </w:rPr>
          <w:fldChar w:fldCharType="end"/>
        </w:r>
      </w:hyperlink>
    </w:p>
    <w:p w14:paraId="0262D9C2" w14:textId="14C7F780"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4" w:history="1">
        <w:r w:rsidRPr="00393F21">
          <w:rPr>
            <w:rStyle w:val="Hypertextovodkaz"/>
            <w:rFonts w:cstheme="minorHAnsi"/>
            <w:noProof/>
          </w:rPr>
          <w:t>6.1.4</w:t>
        </w:r>
        <w:r>
          <w:rPr>
            <w:rFonts w:eastAsiaTheme="minorEastAsia" w:cstheme="minorBidi"/>
            <w:noProof/>
            <w:kern w:val="2"/>
            <w:szCs w:val="22"/>
            <w14:ligatures w14:val="standardContextual"/>
          </w:rPr>
          <w:tab/>
        </w:r>
        <w:r w:rsidRPr="00393F21">
          <w:rPr>
            <w:rStyle w:val="Hypertextovodkaz"/>
            <w:rFonts w:cstheme="minorHAnsi"/>
            <w:noProof/>
          </w:rPr>
          <w:t>Topné větve systému vytápění</w:t>
        </w:r>
        <w:r>
          <w:rPr>
            <w:noProof/>
            <w:webHidden/>
          </w:rPr>
          <w:tab/>
        </w:r>
        <w:r>
          <w:rPr>
            <w:noProof/>
            <w:webHidden/>
          </w:rPr>
          <w:fldChar w:fldCharType="begin"/>
        </w:r>
        <w:r>
          <w:rPr>
            <w:noProof/>
            <w:webHidden/>
          </w:rPr>
          <w:instrText xml:space="preserve"> PAGEREF _Toc183607594 \h </w:instrText>
        </w:r>
        <w:r>
          <w:rPr>
            <w:noProof/>
            <w:webHidden/>
          </w:rPr>
        </w:r>
        <w:r>
          <w:rPr>
            <w:noProof/>
            <w:webHidden/>
          </w:rPr>
          <w:fldChar w:fldCharType="separate"/>
        </w:r>
        <w:r>
          <w:rPr>
            <w:noProof/>
            <w:webHidden/>
          </w:rPr>
          <w:t>9</w:t>
        </w:r>
        <w:r>
          <w:rPr>
            <w:noProof/>
            <w:webHidden/>
          </w:rPr>
          <w:fldChar w:fldCharType="end"/>
        </w:r>
      </w:hyperlink>
    </w:p>
    <w:p w14:paraId="25488D8B" w14:textId="7C7F8909"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5" w:history="1">
        <w:r w:rsidRPr="00393F21">
          <w:rPr>
            <w:rStyle w:val="Hypertextovodkaz"/>
            <w:rFonts w:cstheme="minorHAnsi"/>
            <w:noProof/>
          </w:rPr>
          <w:t>6.1.5</w:t>
        </w:r>
        <w:r>
          <w:rPr>
            <w:rFonts w:eastAsiaTheme="minorEastAsia" w:cstheme="minorBidi"/>
            <w:noProof/>
            <w:kern w:val="2"/>
            <w:szCs w:val="22"/>
            <w14:ligatures w14:val="standardContextual"/>
          </w:rPr>
          <w:tab/>
        </w:r>
        <w:r w:rsidRPr="00393F21">
          <w:rPr>
            <w:rStyle w:val="Hypertextovodkaz"/>
            <w:rFonts w:cstheme="minorHAnsi"/>
            <w:noProof/>
          </w:rPr>
          <w:t>Dopouštění vody do systému vytápění</w:t>
        </w:r>
        <w:r>
          <w:rPr>
            <w:noProof/>
            <w:webHidden/>
          </w:rPr>
          <w:tab/>
        </w:r>
        <w:r>
          <w:rPr>
            <w:noProof/>
            <w:webHidden/>
          </w:rPr>
          <w:fldChar w:fldCharType="begin"/>
        </w:r>
        <w:r>
          <w:rPr>
            <w:noProof/>
            <w:webHidden/>
          </w:rPr>
          <w:instrText xml:space="preserve"> PAGEREF _Toc183607595 \h </w:instrText>
        </w:r>
        <w:r>
          <w:rPr>
            <w:noProof/>
            <w:webHidden/>
          </w:rPr>
        </w:r>
        <w:r>
          <w:rPr>
            <w:noProof/>
            <w:webHidden/>
          </w:rPr>
          <w:fldChar w:fldCharType="separate"/>
        </w:r>
        <w:r>
          <w:rPr>
            <w:noProof/>
            <w:webHidden/>
          </w:rPr>
          <w:t>10</w:t>
        </w:r>
        <w:r>
          <w:rPr>
            <w:noProof/>
            <w:webHidden/>
          </w:rPr>
          <w:fldChar w:fldCharType="end"/>
        </w:r>
      </w:hyperlink>
    </w:p>
    <w:p w14:paraId="6B6ACB76" w14:textId="0D9ECCFA"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596" w:history="1">
        <w:r w:rsidRPr="00393F21">
          <w:rPr>
            <w:rStyle w:val="Hypertextovodkaz"/>
            <w:rFonts w:cstheme="minorHAnsi"/>
            <w:noProof/>
          </w:rPr>
          <w:t>6.2</w:t>
        </w:r>
        <w:r>
          <w:rPr>
            <w:rFonts w:eastAsiaTheme="minorEastAsia" w:cstheme="minorBidi"/>
            <w:noProof/>
            <w:kern w:val="2"/>
            <w:szCs w:val="22"/>
            <w14:ligatures w14:val="standardContextual"/>
          </w:rPr>
          <w:tab/>
        </w:r>
        <w:r w:rsidRPr="00393F21">
          <w:rPr>
            <w:rStyle w:val="Hypertextovodkaz"/>
            <w:rFonts w:cstheme="minorHAnsi"/>
            <w:noProof/>
          </w:rPr>
          <w:t>VZT</w:t>
        </w:r>
        <w:r>
          <w:rPr>
            <w:noProof/>
            <w:webHidden/>
          </w:rPr>
          <w:tab/>
        </w:r>
        <w:r>
          <w:rPr>
            <w:noProof/>
            <w:webHidden/>
          </w:rPr>
          <w:fldChar w:fldCharType="begin"/>
        </w:r>
        <w:r>
          <w:rPr>
            <w:noProof/>
            <w:webHidden/>
          </w:rPr>
          <w:instrText xml:space="preserve"> PAGEREF _Toc183607596 \h </w:instrText>
        </w:r>
        <w:r>
          <w:rPr>
            <w:noProof/>
            <w:webHidden/>
          </w:rPr>
        </w:r>
        <w:r>
          <w:rPr>
            <w:noProof/>
            <w:webHidden/>
          </w:rPr>
          <w:fldChar w:fldCharType="separate"/>
        </w:r>
        <w:r>
          <w:rPr>
            <w:noProof/>
            <w:webHidden/>
          </w:rPr>
          <w:t>10</w:t>
        </w:r>
        <w:r>
          <w:rPr>
            <w:noProof/>
            <w:webHidden/>
          </w:rPr>
          <w:fldChar w:fldCharType="end"/>
        </w:r>
      </w:hyperlink>
    </w:p>
    <w:p w14:paraId="7B0C6706" w14:textId="1A51CC9B"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7" w:history="1">
        <w:r w:rsidRPr="00393F21">
          <w:rPr>
            <w:rStyle w:val="Hypertextovodkaz"/>
            <w:rFonts w:cstheme="minorHAnsi"/>
            <w:noProof/>
          </w:rPr>
          <w:t>6.2.1</w:t>
        </w:r>
        <w:r>
          <w:rPr>
            <w:rFonts w:eastAsiaTheme="minorEastAsia" w:cstheme="minorBidi"/>
            <w:noProof/>
            <w:kern w:val="2"/>
            <w:szCs w:val="22"/>
            <w14:ligatures w14:val="standardContextual"/>
          </w:rPr>
          <w:tab/>
        </w:r>
        <w:r w:rsidRPr="00393F21">
          <w:rPr>
            <w:rStyle w:val="Hypertextovodkaz"/>
            <w:rFonts w:cstheme="minorHAnsi"/>
            <w:noProof/>
          </w:rPr>
          <w:t>VZT UČEBNA CHEMIE</w:t>
        </w:r>
        <w:r>
          <w:rPr>
            <w:noProof/>
            <w:webHidden/>
          </w:rPr>
          <w:tab/>
        </w:r>
        <w:r>
          <w:rPr>
            <w:noProof/>
            <w:webHidden/>
          </w:rPr>
          <w:fldChar w:fldCharType="begin"/>
        </w:r>
        <w:r>
          <w:rPr>
            <w:noProof/>
            <w:webHidden/>
          </w:rPr>
          <w:instrText xml:space="preserve"> PAGEREF _Toc183607597 \h </w:instrText>
        </w:r>
        <w:r>
          <w:rPr>
            <w:noProof/>
            <w:webHidden/>
          </w:rPr>
        </w:r>
        <w:r>
          <w:rPr>
            <w:noProof/>
            <w:webHidden/>
          </w:rPr>
          <w:fldChar w:fldCharType="separate"/>
        </w:r>
        <w:r>
          <w:rPr>
            <w:noProof/>
            <w:webHidden/>
          </w:rPr>
          <w:t>10</w:t>
        </w:r>
        <w:r>
          <w:rPr>
            <w:noProof/>
            <w:webHidden/>
          </w:rPr>
          <w:fldChar w:fldCharType="end"/>
        </w:r>
      </w:hyperlink>
    </w:p>
    <w:p w14:paraId="25D94672" w14:textId="3F06CDF9"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598" w:history="1">
        <w:r w:rsidRPr="00393F21">
          <w:rPr>
            <w:rStyle w:val="Hypertextovodkaz"/>
            <w:rFonts w:cstheme="minorHAnsi"/>
            <w:noProof/>
          </w:rPr>
          <w:t>6.2.2</w:t>
        </w:r>
        <w:r>
          <w:rPr>
            <w:rFonts w:eastAsiaTheme="minorEastAsia" w:cstheme="minorBidi"/>
            <w:noProof/>
            <w:kern w:val="2"/>
            <w:szCs w:val="22"/>
            <w14:ligatures w14:val="standardContextual"/>
          </w:rPr>
          <w:tab/>
        </w:r>
        <w:r w:rsidRPr="00393F21">
          <w:rPr>
            <w:rStyle w:val="Hypertextovodkaz"/>
            <w:rFonts w:cstheme="minorHAnsi"/>
            <w:noProof/>
          </w:rPr>
          <w:t>Stávající strojovna VZT</w:t>
        </w:r>
        <w:r>
          <w:rPr>
            <w:noProof/>
            <w:webHidden/>
          </w:rPr>
          <w:tab/>
        </w:r>
        <w:r>
          <w:rPr>
            <w:noProof/>
            <w:webHidden/>
          </w:rPr>
          <w:fldChar w:fldCharType="begin"/>
        </w:r>
        <w:r>
          <w:rPr>
            <w:noProof/>
            <w:webHidden/>
          </w:rPr>
          <w:instrText xml:space="preserve"> PAGEREF _Toc183607598 \h </w:instrText>
        </w:r>
        <w:r>
          <w:rPr>
            <w:noProof/>
            <w:webHidden/>
          </w:rPr>
        </w:r>
        <w:r>
          <w:rPr>
            <w:noProof/>
            <w:webHidden/>
          </w:rPr>
          <w:fldChar w:fldCharType="separate"/>
        </w:r>
        <w:r>
          <w:rPr>
            <w:noProof/>
            <w:webHidden/>
          </w:rPr>
          <w:t>11</w:t>
        </w:r>
        <w:r>
          <w:rPr>
            <w:noProof/>
            <w:webHidden/>
          </w:rPr>
          <w:fldChar w:fldCharType="end"/>
        </w:r>
      </w:hyperlink>
    </w:p>
    <w:p w14:paraId="1B70413C" w14:textId="36FA84D3" w:rsidR="00D65757" w:rsidRDefault="00D65757">
      <w:pPr>
        <w:pStyle w:val="Obsah1"/>
        <w:rPr>
          <w:rFonts w:eastAsiaTheme="minorEastAsia" w:cstheme="minorBidi"/>
          <w:b w:val="0"/>
          <w:caps w:val="0"/>
          <w:noProof/>
          <w:kern w:val="2"/>
          <w:szCs w:val="22"/>
          <w14:ligatures w14:val="standardContextual"/>
        </w:rPr>
      </w:pPr>
      <w:hyperlink w:anchor="_Toc183607599" w:history="1">
        <w:r w:rsidRPr="00393F21">
          <w:rPr>
            <w:rStyle w:val="Hypertextovodkaz"/>
            <w:rFonts w:cstheme="minorHAnsi"/>
            <w:noProof/>
          </w:rPr>
          <w:t>7.</w:t>
        </w:r>
        <w:r>
          <w:rPr>
            <w:rFonts w:eastAsiaTheme="minorEastAsia" w:cstheme="minorBidi"/>
            <w:b w:val="0"/>
            <w:caps w:val="0"/>
            <w:noProof/>
            <w:kern w:val="2"/>
            <w:szCs w:val="22"/>
            <w14:ligatures w14:val="standardContextual"/>
          </w:rPr>
          <w:tab/>
        </w:r>
        <w:r w:rsidRPr="00393F21">
          <w:rPr>
            <w:rStyle w:val="Hypertextovodkaz"/>
            <w:rFonts w:cstheme="minorHAnsi"/>
            <w:noProof/>
          </w:rPr>
          <w:t>Navrhované řešení meření a regulace</w:t>
        </w:r>
        <w:r>
          <w:rPr>
            <w:noProof/>
            <w:webHidden/>
          </w:rPr>
          <w:tab/>
        </w:r>
        <w:r>
          <w:rPr>
            <w:noProof/>
            <w:webHidden/>
          </w:rPr>
          <w:fldChar w:fldCharType="begin"/>
        </w:r>
        <w:r>
          <w:rPr>
            <w:noProof/>
            <w:webHidden/>
          </w:rPr>
          <w:instrText xml:space="preserve"> PAGEREF _Toc183607599 \h </w:instrText>
        </w:r>
        <w:r>
          <w:rPr>
            <w:noProof/>
            <w:webHidden/>
          </w:rPr>
        </w:r>
        <w:r>
          <w:rPr>
            <w:noProof/>
            <w:webHidden/>
          </w:rPr>
          <w:fldChar w:fldCharType="separate"/>
        </w:r>
        <w:r>
          <w:rPr>
            <w:noProof/>
            <w:webHidden/>
          </w:rPr>
          <w:t>11</w:t>
        </w:r>
        <w:r>
          <w:rPr>
            <w:noProof/>
            <w:webHidden/>
          </w:rPr>
          <w:fldChar w:fldCharType="end"/>
        </w:r>
      </w:hyperlink>
    </w:p>
    <w:p w14:paraId="3C8348A7" w14:textId="2C12A395"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0" w:history="1">
        <w:r w:rsidRPr="00393F21">
          <w:rPr>
            <w:rStyle w:val="Hypertextovodkaz"/>
            <w:rFonts w:cstheme="minorHAnsi"/>
            <w:noProof/>
          </w:rPr>
          <w:t>7.1.1</w:t>
        </w:r>
        <w:r>
          <w:rPr>
            <w:rFonts w:eastAsiaTheme="minorEastAsia" w:cstheme="minorBidi"/>
            <w:noProof/>
            <w:kern w:val="2"/>
            <w:szCs w:val="22"/>
            <w14:ligatures w14:val="standardContextual"/>
          </w:rPr>
          <w:tab/>
        </w:r>
        <w:r w:rsidRPr="00393F21">
          <w:rPr>
            <w:rStyle w:val="Hypertextovodkaz"/>
            <w:rFonts w:cstheme="minorHAnsi"/>
            <w:noProof/>
          </w:rPr>
          <w:t>Operátorský panel</w:t>
        </w:r>
        <w:r>
          <w:rPr>
            <w:noProof/>
            <w:webHidden/>
          </w:rPr>
          <w:tab/>
        </w:r>
        <w:r>
          <w:rPr>
            <w:noProof/>
            <w:webHidden/>
          </w:rPr>
          <w:fldChar w:fldCharType="begin"/>
        </w:r>
        <w:r>
          <w:rPr>
            <w:noProof/>
            <w:webHidden/>
          </w:rPr>
          <w:instrText xml:space="preserve"> PAGEREF _Toc183607600 \h </w:instrText>
        </w:r>
        <w:r>
          <w:rPr>
            <w:noProof/>
            <w:webHidden/>
          </w:rPr>
        </w:r>
        <w:r>
          <w:rPr>
            <w:noProof/>
            <w:webHidden/>
          </w:rPr>
          <w:fldChar w:fldCharType="separate"/>
        </w:r>
        <w:r>
          <w:rPr>
            <w:noProof/>
            <w:webHidden/>
          </w:rPr>
          <w:t>12</w:t>
        </w:r>
        <w:r>
          <w:rPr>
            <w:noProof/>
            <w:webHidden/>
          </w:rPr>
          <w:fldChar w:fldCharType="end"/>
        </w:r>
      </w:hyperlink>
    </w:p>
    <w:p w14:paraId="13870ECE" w14:textId="6D09FF70"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1" w:history="1">
        <w:r w:rsidRPr="00393F21">
          <w:rPr>
            <w:rStyle w:val="Hypertextovodkaz"/>
            <w:rFonts w:cstheme="minorHAnsi"/>
            <w:noProof/>
          </w:rPr>
          <w:t>7.1.2</w:t>
        </w:r>
        <w:r>
          <w:rPr>
            <w:rFonts w:eastAsiaTheme="minorEastAsia" w:cstheme="minorBidi"/>
            <w:noProof/>
            <w:kern w:val="2"/>
            <w:szCs w:val="22"/>
            <w14:ligatures w14:val="standardContextual"/>
          </w:rPr>
          <w:tab/>
        </w:r>
        <w:r w:rsidRPr="00393F21">
          <w:rPr>
            <w:rStyle w:val="Hypertextovodkaz"/>
            <w:rFonts w:cstheme="minorHAnsi"/>
            <w:noProof/>
          </w:rPr>
          <w:t>Hierarchie MaR</w:t>
        </w:r>
        <w:r>
          <w:rPr>
            <w:noProof/>
            <w:webHidden/>
          </w:rPr>
          <w:tab/>
        </w:r>
        <w:r>
          <w:rPr>
            <w:noProof/>
            <w:webHidden/>
          </w:rPr>
          <w:fldChar w:fldCharType="begin"/>
        </w:r>
        <w:r>
          <w:rPr>
            <w:noProof/>
            <w:webHidden/>
          </w:rPr>
          <w:instrText xml:space="preserve"> PAGEREF _Toc183607601 \h </w:instrText>
        </w:r>
        <w:r>
          <w:rPr>
            <w:noProof/>
            <w:webHidden/>
          </w:rPr>
        </w:r>
        <w:r>
          <w:rPr>
            <w:noProof/>
            <w:webHidden/>
          </w:rPr>
          <w:fldChar w:fldCharType="separate"/>
        </w:r>
        <w:r>
          <w:rPr>
            <w:noProof/>
            <w:webHidden/>
          </w:rPr>
          <w:t>12</w:t>
        </w:r>
        <w:r>
          <w:rPr>
            <w:noProof/>
            <w:webHidden/>
          </w:rPr>
          <w:fldChar w:fldCharType="end"/>
        </w:r>
      </w:hyperlink>
    </w:p>
    <w:p w14:paraId="3F4FAA09" w14:textId="75771502"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2" w:history="1">
        <w:r w:rsidRPr="00393F21">
          <w:rPr>
            <w:rStyle w:val="Hypertextovodkaz"/>
            <w:rFonts w:cstheme="minorHAnsi"/>
            <w:noProof/>
          </w:rPr>
          <w:t>7.1.3</w:t>
        </w:r>
        <w:r>
          <w:rPr>
            <w:rFonts w:eastAsiaTheme="minorEastAsia" w:cstheme="minorBidi"/>
            <w:noProof/>
            <w:kern w:val="2"/>
            <w:szCs w:val="22"/>
            <w14:ligatures w14:val="standardContextual"/>
          </w:rPr>
          <w:tab/>
        </w:r>
        <w:r w:rsidRPr="00393F21">
          <w:rPr>
            <w:rStyle w:val="Hypertextovodkaz"/>
            <w:rFonts w:cstheme="minorHAnsi"/>
            <w:noProof/>
          </w:rPr>
          <w:t>operátorsko-inženýrské pracoviště (Velín)</w:t>
        </w:r>
        <w:r>
          <w:rPr>
            <w:noProof/>
            <w:webHidden/>
          </w:rPr>
          <w:tab/>
        </w:r>
        <w:r>
          <w:rPr>
            <w:noProof/>
            <w:webHidden/>
          </w:rPr>
          <w:fldChar w:fldCharType="begin"/>
        </w:r>
        <w:r>
          <w:rPr>
            <w:noProof/>
            <w:webHidden/>
          </w:rPr>
          <w:instrText xml:space="preserve"> PAGEREF _Toc183607602 \h </w:instrText>
        </w:r>
        <w:r>
          <w:rPr>
            <w:noProof/>
            <w:webHidden/>
          </w:rPr>
        </w:r>
        <w:r>
          <w:rPr>
            <w:noProof/>
            <w:webHidden/>
          </w:rPr>
          <w:fldChar w:fldCharType="separate"/>
        </w:r>
        <w:r>
          <w:rPr>
            <w:noProof/>
            <w:webHidden/>
          </w:rPr>
          <w:t>12</w:t>
        </w:r>
        <w:r>
          <w:rPr>
            <w:noProof/>
            <w:webHidden/>
          </w:rPr>
          <w:fldChar w:fldCharType="end"/>
        </w:r>
      </w:hyperlink>
    </w:p>
    <w:p w14:paraId="6E3AF3C2" w14:textId="13A02CE7"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3" w:history="1">
        <w:r w:rsidRPr="00393F21">
          <w:rPr>
            <w:rStyle w:val="Hypertextovodkaz"/>
            <w:rFonts w:cstheme="minorHAnsi"/>
            <w:noProof/>
          </w:rPr>
          <w:t>7.1.1</w:t>
        </w:r>
        <w:r>
          <w:rPr>
            <w:rFonts w:eastAsiaTheme="minorEastAsia" w:cstheme="minorBidi"/>
            <w:noProof/>
            <w:kern w:val="2"/>
            <w:szCs w:val="22"/>
            <w14:ligatures w14:val="standardContextual"/>
          </w:rPr>
          <w:tab/>
        </w:r>
        <w:r w:rsidRPr="00393F21">
          <w:rPr>
            <w:rStyle w:val="Hypertextovodkaz"/>
            <w:rFonts w:cstheme="minorHAnsi"/>
            <w:noProof/>
          </w:rPr>
          <w:t>GSM, poruchová hlášení</w:t>
        </w:r>
        <w:r>
          <w:rPr>
            <w:noProof/>
            <w:webHidden/>
          </w:rPr>
          <w:tab/>
        </w:r>
        <w:r>
          <w:rPr>
            <w:noProof/>
            <w:webHidden/>
          </w:rPr>
          <w:fldChar w:fldCharType="begin"/>
        </w:r>
        <w:r>
          <w:rPr>
            <w:noProof/>
            <w:webHidden/>
          </w:rPr>
          <w:instrText xml:space="preserve"> PAGEREF _Toc183607603 \h </w:instrText>
        </w:r>
        <w:r>
          <w:rPr>
            <w:noProof/>
            <w:webHidden/>
          </w:rPr>
        </w:r>
        <w:r>
          <w:rPr>
            <w:noProof/>
            <w:webHidden/>
          </w:rPr>
          <w:fldChar w:fldCharType="separate"/>
        </w:r>
        <w:r>
          <w:rPr>
            <w:noProof/>
            <w:webHidden/>
          </w:rPr>
          <w:t>13</w:t>
        </w:r>
        <w:r>
          <w:rPr>
            <w:noProof/>
            <w:webHidden/>
          </w:rPr>
          <w:fldChar w:fldCharType="end"/>
        </w:r>
      </w:hyperlink>
    </w:p>
    <w:p w14:paraId="66A6472B" w14:textId="4D9F3014"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4" w:history="1">
        <w:r w:rsidRPr="00393F21">
          <w:rPr>
            <w:rStyle w:val="Hypertextovodkaz"/>
            <w:rFonts w:cstheme="minorHAnsi"/>
            <w:noProof/>
          </w:rPr>
          <w:t>7.1.2</w:t>
        </w:r>
        <w:r>
          <w:rPr>
            <w:rFonts w:eastAsiaTheme="minorEastAsia" w:cstheme="minorBidi"/>
            <w:noProof/>
            <w:kern w:val="2"/>
            <w:szCs w:val="22"/>
            <w14:ligatures w14:val="standardContextual"/>
          </w:rPr>
          <w:tab/>
        </w:r>
        <w:r w:rsidRPr="00393F21">
          <w:rPr>
            <w:rStyle w:val="Hypertextovodkaz"/>
            <w:rFonts w:cstheme="minorHAnsi"/>
            <w:noProof/>
          </w:rPr>
          <w:t>Bilance, provozní a poruchové stavy</w:t>
        </w:r>
        <w:r>
          <w:rPr>
            <w:noProof/>
            <w:webHidden/>
          </w:rPr>
          <w:tab/>
        </w:r>
        <w:r>
          <w:rPr>
            <w:noProof/>
            <w:webHidden/>
          </w:rPr>
          <w:fldChar w:fldCharType="begin"/>
        </w:r>
        <w:r>
          <w:rPr>
            <w:noProof/>
            <w:webHidden/>
          </w:rPr>
          <w:instrText xml:space="preserve"> PAGEREF _Toc183607604 \h </w:instrText>
        </w:r>
        <w:r>
          <w:rPr>
            <w:noProof/>
            <w:webHidden/>
          </w:rPr>
        </w:r>
        <w:r>
          <w:rPr>
            <w:noProof/>
            <w:webHidden/>
          </w:rPr>
          <w:fldChar w:fldCharType="separate"/>
        </w:r>
        <w:r>
          <w:rPr>
            <w:noProof/>
            <w:webHidden/>
          </w:rPr>
          <w:t>13</w:t>
        </w:r>
        <w:r>
          <w:rPr>
            <w:noProof/>
            <w:webHidden/>
          </w:rPr>
          <w:fldChar w:fldCharType="end"/>
        </w:r>
      </w:hyperlink>
    </w:p>
    <w:p w14:paraId="140539D4" w14:textId="0E783218"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5" w:history="1">
        <w:r w:rsidRPr="00393F21">
          <w:rPr>
            <w:rStyle w:val="Hypertextovodkaz"/>
            <w:rFonts w:cstheme="minorHAnsi"/>
            <w:noProof/>
          </w:rPr>
          <w:t>7.1.3</w:t>
        </w:r>
        <w:r>
          <w:rPr>
            <w:rFonts w:eastAsiaTheme="minorEastAsia" w:cstheme="minorBidi"/>
            <w:noProof/>
            <w:kern w:val="2"/>
            <w:szCs w:val="22"/>
            <w14:ligatures w14:val="standardContextual"/>
          </w:rPr>
          <w:tab/>
        </w:r>
        <w:r w:rsidRPr="00393F21">
          <w:rPr>
            <w:rStyle w:val="Hypertextovodkaz"/>
            <w:rFonts w:cstheme="minorHAnsi"/>
            <w:noProof/>
          </w:rPr>
          <w:t>Přístupová práva</w:t>
        </w:r>
        <w:r>
          <w:rPr>
            <w:noProof/>
            <w:webHidden/>
          </w:rPr>
          <w:tab/>
        </w:r>
        <w:r>
          <w:rPr>
            <w:noProof/>
            <w:webHidden/>
          </w:rPr>
          <w:fldChar w:fldCharType="begin"/>
        </w:r>
        <w:r>
          <w:rPr>
            <w:noProof/>
            <w:webHidden/>
          </w:rPr>
          <w:instrText xml:space="preserve"> PAGEREF _Toc183607605 \h </w:instrText>
        </w:r>
        <w:r>
          <w:rPr>
            <w:noProof/>
            <w:webHidden/>
          </w:rPr>
        </w:r>
        <w:r>
          <w:rPr>
            <w:noProof/>
            <w:webHidden/>
          </w:rPr>
          <w:fldChar w:fldCharType="separate"/>
        </w:r>
        <w:r>
          <w:rPr>
            <w:noProof/>
            <w:webHidden/>
          </w:rPr>
          <w:t>13</w:t>
        </w:r>
        <w:r>
          <w:rPr>
            <w:noProof/>
            <w:webHidden/>
          </w:rPr>
          <w:fldChar w:fldCharType="end"/>
        </w:r>
      </w:hyperlink>
    </w:p>
    <w:p w14:paraId="27884180" w14:textId="79EC533D"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6" w:history="1">
        <w:r w:rsidRPr="00393F21">
          <w:rPr>
            <w:rStyle w:val="Hypertextovodkaz"/>
            <w:rFonts w:cstheme="minorHAnsi"/>
            <w:noProof/>
          </w:rPr>
          <w:t>7.1.4</w:t>
        </w:r>
        <w:r>
          <w:rPr>
            <w:rFonts w:eastAsiaTheme="minorEastAsia" w:cstheme="minorBidi"/>
            <w:noProof/>
            <w:kern w:val="2"/>
            <w:szCs w:val="22"/>
            <w14:ligatures w14:val="standardContextual"/>
          </w:rPr>
          <w:tab/>
        </w:r>
        <w:r w:rsidRPr="00393F21">
          <w:rPr>
            <w:rStyle w:val="Hypertextovodkaz"/>
            <w:rFonts w:cstheme="minorHAnsi"/>
            <w:noProof/>
          </w:rPr>
          <w:t>stručný popis obsluhy</w:t>
        </w:r>
        <w:r>
          <w:rPr>
            <w:noProof/>
            <w:webHidden/>
          </w:rPr>
          <w:tab/>
        </w:r>
        <w:r>
          <w:rPr>
            <w:noProof/>
            <w:webHidden/>
          </w:rPr>
          <w:fldChar w:fldCharType="begin"/>
        </w:r>
        <w:r>
          <w:rPr>
            <w:noProof/>
            <w:webHidden/>
          </w:rPr>
          <w:instrText xml:space="preserve"> PAGEREF _Toc183607606 \h </w:instrText>
        </w:r>
        <w:r>
          <w:rPr>
            <w:noProof/>
            <w:webHidden/>
          </w:rPr>
        </w:r>
        <w:r>
          <w:rPr>
            <w:noProof/>
            <w:webHidden/>
          </w:rPr>
          <w:fldChar w:fldCharType="separate"/>
        </w:r>
        <w:r>
          <w:rPr>
            <w:noProof/>
            <w:webHidden/>
          </w:rPr>
          <w:t>13</w:t>
        </w:r>
        <w:r>
          <w:rPr>
            <w:noProof/>
            <w:webHidden/>
          </w:rPr>
          <w:fldChar w:fldCharType="end"/>
        </w:r>
      </w:hyperlink>
    </w:p>
    <w:p w14:paraId="314589EB" w14:textId="3CED7058"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7" w:history="1">
        <w:r w:rsidRPr="00393F21">
          <w:rPr>
            <w:rStyle w:val="Hypertextovodkaz"/>
            <w:rFonts w:cstheme="minorHAnsi"/>
            <w:noProof/>
          </w:rPr>
          <w:t>7.1.5</w:t>
        </w:r>
        <w:r>
          <w:rPr>
            <w:rFonts w:eastAsiaTheme="minorEastAsia" w:cstheme="minorBidi"/>
            <w:noProof/>
            <w:kern w:val="2"/>
            <w:szCs w:val="22"/>
            <w14:ligatures w14:val="standardContextual"/>
          </w:rPr>
          <w:tab/>
        </w:r>
        <w:r w:rsidRPr="00393F21">
          <w:rPr>
            <w:rStyle w:val="Hypertextovodkaz"/>
            <w:rFonts w:cstheme="minorHAnsi"/>
            <w:noProof/>
          </w:rPr>
          <w:t>Všeobecné požadavky na dodavatele MaR</w:t>
        </w:r>
        <w:r>
          <w:rPr>
            <w:noProof/>
            <w:webHidden/>
          </w:rPr>
          <w:tab/>
        </w:r>
        <w:r>
          <w:rPr>
            <w:noProof/>
            <w:webHidden/>
          </w:rPr>
          <w:fldChar w:fldCharType="begin"/>
        </w:r>
        <w:r>
          <w:rPr>
            <w:noProof/>
            <w:webHidden/>
          </w:rPr>
          <w:instrText xml:space="preserve"> PAGEREF _Toc183607607 \h </w:instrText>
        </w:r>
        <w:r>
          <w:rPr>
            <w:noProof/>
            <w:webHidden/>
          </w:rPr>
        </w:r>
        <w:r>
          <w:rPr>
            <w:noProof/>
            <w:webHidden/>
          </w:rPr>
          <w:fldChar w:fldCharType="separate"/>
        </w:r>
        <w:r>
          <w:rPr>
            <w:noProof/>
            <w:webHidden/>
          </w:rPr>
          <w:t>13</w:t>
        </w:r>
        <w:r>
          <w:rPr>
            <w:noProof/>
            <w:webHidden/>
          </w:rPr>
          <w:fldChar w:fldCharType="end"/>
        </w:r>
      </w:hyperlink>
    </w:p>
    <w:p w14:paraId="53C8BB9C" w14:textId="5C20FEC7"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608" w:history="1">
        <w:r w:rsidRPr="00393F21">
          <w:rPr>
            <w:rStyle w:val="Hypertextovodkaz"/>
            <w:rFonts w:cstheme="minorHAnsi"/>
            <w:noProof/>
          </w:rPr>
          <w:t>7.2</w:t>
        </w:r>
        <w:r>
          <w:rPr>
            <w:rFonts w:eastAsiaTheme="minorEastAsia" w:cstheme="minorBidi"/>
            <w:noProof/>
            <w:kern w:val="2"/>
            <w:szCs w:val="22"/>
            <w14:ligatures w14:val="standardContextual"/>
          </w:rPr>
          <w:tab/>
        </w:r>
        <w:r w:rsidRPr="00393F21">
          <w:rPr>
            <w:rStyle w:val="Hypertextovodkaz"/>
            <w:rFonts w:cstheme="minorHAnsi"/>
            <w:noProof/>
          </w:rPr>
          <w:t>POŽADAVKY NA OSTATNÍ PROFESE</w:t>
        </w:r>
        <w:r>
          <w:rPr>
            <w:noProof/>
            <w:webHidden/>
          </w:rPr>
          <w:tab/>
        </w:r>
        <w:r>
          <w:rPr>
            <w:noProof/>
            <w:webHidden/>
          </w:rPr>
          <w:fldChar w:fldCharType="begin"/>
        </w:r>
        <w:r>
          <w:rPr>
            <w:noProof/>
            <w:webHidden/>
          </w:rPr>
          <w:instrText xml:space="preserve"> PAGEREF _Toc183607608 \h </w:instrText>
        </w:r>
        <w:r>
          <w:rPr>
            <w:noProof/>
            <w:webHidden/>
          </w:rPr>
        </w:r>
        <w:r>
          <w:rPr>
            <w:noProof/>
            <w:webHidden/>
          </w:rPr>
          <w:fldChar w:fldCharType="separate"/>
        </w:r>
        <w:r>
          <w:rPr>
            <w:noProof/>
            <w:webHidden/>
          </w:rPr>
          <w:t>14</w:t>
        </w:r>
        <w:r>
          <w:rPr>
            <w:noProof/>
            <w:webHidden/>
          </w:rPr>
          <w:fldChar w:fldCharType="end"/>
        </w:r>
      </w:hyperlink>
    </w:p>
    <w:p w14:paraId="56D23533" w14:textId="3B27FEEC"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09" w:history="1">
        <w:r w:rsidRPr="00393F21">
          <w:rPr>
            <w:rStyle w:val="Hypertextovodkaz"/>
            <w:rFonts w:cstheme="minorHAnsi"/>
            <w:noProof/>
          </w:rPr>
          <w:t>7.2.1</w:t>
        </w:r>
        <w:r>
          <w:rPr>
            <w:rFonts w:eastAsiaTheme="minorEastAsia" w:cstheme="minorBidi"/>
            <w:noProof/>
            <w:kern w:val="2"/>
            <w:szCs w:val="22"/>
            <w14:ligatures w14:val="standardContextual"/>
          </w:rPr>
          <w:tab/>
        </w:r>
        <w:r w:rsidRPr="00393F21">
          <w:rPr>
            <w:rStyle w:val="Hypertextovodkaz"/>
            <w:rFonts w:cstheme="minorHAnsi"/>
            <w:noProof/>
          </w:rPr>
          <w:t>Provozovatel/investor</w:t>
        </w:r>
        <w:r>
          <w:rPr>
            <w:noProof/>
            <w:webHidden/>
          </w:rPr>
          <w:tab/>
        </w:r>
        <w:r>
          <w:rPr>
            <w:noProof/>
            <w:webHidden/>
          </w:rPr>
          <w:fldChar w:fldCharType="begin"/>
        </w:r>
        <w:r>
          <w:rPr>
            <w:noProof/>
            <w:webHidden/>
          </w:rPr>
          <w:instrText xml:space="preserve"> PAGEREF _Toc183607609 \h </w:instrText>
        </w:r>
        <w:r>
          <w:rPr>
            <w:noProof/>
            <w:webHidden/>
          </w:rPr>
        </w:r>
        <w:r>
          <w:rPr>
            <w:noProof/>
            <w:webHidden/>
          </w:rPr>
          <w:fldChar w:fldCharType="separate"/>
        </w:r>
        <w:r>
          <w:rPr>
            <w:noProof/>
            <w:webHidden/>
          </w:rPr>
          <w:t>14</w:t>
        </w:r>
        <w:r>
          <w:rPr>
            <w:noProof/>
            <w:webHidden/>
          </w:rPr>
          <w:fldChar w:fldCharType="end"/>
        </w:r>
      </w:hyperlink>
    </w:p>
    <w:p w14:paraId="594FC416" w14:textId="3A86D765"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10" w:history="1">
        <w:r w:rsidRPr="00393F21">
          <w:rPr>
            <w:rStyle w:val="Hypertextovodkaz"/>
            <w:rFonts w:cstheme="minorHAnsi"/>
            <w:noProof/>
          </w:rPr>
          <w:t>7.2.2</w:t>
        </w:r>
        <w:r>
          <w:rPr>
            <w:rFonts w:eastAsiaTheme="minorEastAsia" w:cstheme="minorBidi"/>
            <w:noProof/>
            <w:kern w:val="2"/>
            <w:szCs w:val="22"/>
            <w14:ligatures w14:val="standardContextual"/>
          </w:rPr>
          <w:tab/>
        </w:r>
        <w:r w:rsidRPr="00393F21">
          <w:rPr>
            <w:rStyle w:val="Hypertextovodkaz"/>
            <w:rFonts w:cstheme="minorHAnsi"/>
            <w:noProof/>
          </w:rPr>
          <w:t>VZT</w:t>
        </w:r>
        <w:r>
          <w:rPr>
            <w:noProof/>
            <w:webHidden/>
          </w:rPr>
          <w:tab/>
        </w:r>
        <w:r>
          <w:rPr>
            <w:noProof/>
            <w:webHidden/>
          </w:rPr>
          <w:fldChar w:fldCharType="begin"/>
        </w:r>
        <w:r>
          <w:rPr>
            <w:noProof/>
            <w:webHidden/>
          </w:rPr>
          <w:instrText xml:space="preserve"> PAGEREF _Toc183607610 \h </w:instrText>
        </w:r>
        <w:r>
          <w:rPr>
            <w:noProof/>
            <w:webHidden/>
          </w:rPr>
        </w:r>
        <w:r>
          <w:rPr>
            <w:noProof/>
            <w:webHidden/>
          </w:rPr>
          <w:fldChar w:fldCharType="separate"/>
        </w:r>
        <w:r>
          <w:rPr>
            <w:noProof/>
            <w:webHidden/>
          </w:rPr>
          <w:t>14</w:t>
        </w:r>
        <w:r>
          <w:rPr>
            <w:noProof/>
            <w:webHidden/>
          </w:rPr>
          <w:fldChar w:fldCharType="end"/>
        </w:r>
      </w:hyperlink>
    </w:p>
    <w:p w14:paraId="642262AC" w14:textId="30E8B927"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11" w:history="1">
        <w:r w:rsidRPr="00393F21">
          <w:rPr>
            <w:rStyle w:val="Hypertextovodkaz"/>
            <w:rFonts w:cstheme="minorHAnsi"/>
            <w:noProof/>
          </w:rPr>
          <w:t>7.2.3</w:t>
        </w:r>
        <w:r>
          <w:rPr>
            <w:rFonts w:eastAsiaTheme="minorEastAsia" w:cstheme="minorBidi"/>
            <w:noProof/>
            <w:kern w:val="2"/>
            <w:szCs w:val="22"/>
            <w14:ligatures w14:val="standardContextual"/>
          </w:rPr>
          <w:tab/>
        </w:r>
        <w:r w:rsidRPr="00393F21">
          <w:rPr>
            <w:rStyle w:val="Hypertextovodkaz"/>
            <w:rFonts w:cstheme="minorHAnsi"/>
            <w:noProof/>
          </w:rPr>
          <w:t>ÚT</w:t>
        </w:r>
        <w:r>
          <w:rPr>
            <w:noProof/>
            <w:webHidden/>
          </w:rPr>
          <w:tab/>
        </w:r>
        <w:r>
          <w:rPr>
            <w:noProof/>
            <w:webHidden/>
          </w:rPr>
          <w:fldChar w:fldCharType="begin"/>
        </w:r>
        <w:r>
          <w:rPr>
            <w:noProof/>
            <w:webHidden/>
          </w:rPr>
          <w:instrText xml:space="preserve"> PAGEREF _Toc183607611 \h </w:instrText>
        </w:r>
        <w:r>
          <w:rPr>
            <w:noProof/>
            <w:webHidden/>
          </w:rPr>
        </w:r>
        <w:r>
          <w:rPr>
            <w:noProof/>
            <w:webHidden/>
          </w:rPr>
          <w:fldChar w:fldCharType="separate"/>
        </w:r>
        <w:r>
          <w:rPr>
            <w:noProof/>
            <w:webHidden/>
          </w:rPr>
          <w:t>14</w:t>
        </w:r>
        <w:r>
          <w:rPr>
            <w:noProof/>
            <w:webHidden/>
          </w:rPr>
          <w:fldChar w:fldCharType="end"/>
        </w:r>
      </w:hyperlink>
    </w:p>
    <w:p w14:paraId="163042CB" w14:textId="02AA86F9"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12" w:history="1">
        <w:r w:rsidRPr="00393F21">
          <w:rPr>
            <w:rStyle w:val="Hypertextovodkaz"/>
            <w:rFonts w:cstheme="minorHAnsi"/>
            <w:noProof/>
          </w:rPr>
          <w:t>7.2.4</w:t>
        </w:r>
        <w:r>
          <w:rPr>
            <w:rFonts w:eastAsiaTheme="minorEastAsia" w:cstheme="minorBidi"/>
            <w:noProof/>
            <w:kern w:val="2"/>
            <w:szCs w:val="22"/>
            <w14:ligatures w14:val="standardContextual"/>
          </w:rPr>
          <w:tab/>
        </w:r>
        <w:r w:rsidRPr="00393F21">
          <w:rPr>
            <w:rStyle w:val="Hypertextovodkaz"/>
            <w:rFonts w:cstheme="minorHAnsi"/>
            <w:noProof/>
          </w:rPr>
          <w:t>Generální dodavatel- Stavba</w:t>
        </w:r>
        <w:r>
          <w:rPr>
            <w:noProof/>
            <w:webHidden/>
          </w:rPr>
          <w:tab/>
        </w:r>
        <w:r>
          <w:rPr>
            <w:noProof/>
            <w:webHidden/>
          </w:rPr>
          <w:fldChar w:fldCharType="begin"/>
        </w:r>
        <w:r>
          <w:rPr>
            <w:noProof/>
            <w:webHidden/>
          </w:rPr>
          <w:instrText xml:space="preserve"> PAGEREF _Toc183607612 \h </w:instrText>
        </w:r>
        <w:r>
          <w:rPr>
            <w:noProof/>
            <w:webHidden/>
          </w:rPr>
        </w:r>
        <w:r>
          <w:rPr>
            <w:noProof/>
            <w:webHidden/>
          </w:rPr>
          <w:fldChar w:fldCharType="separate"/>
        </w:r>
        <w:r>
          <w:rPr>
            <w:noProof/>
            <w:webHidden/>
          </w:rPr>
          <w:t>15</w:t>
        </w:r>
        <w:r>
          <w:rPr>
            <w:noProof/>
            <w:webHidden/>
          </w:rPr>
          <w:fldChar w:fldCharType="end"/>
        </w:r>
      </w:hyperlink>
    </w:p>
    <w:p w14:paraId="547F2536" w14:textId="4A3AF576" w:rsidR="00D65757" w:rsidRDefault="00D65757">
      <w:pPr>
        <w:pStyle w:val="Obsah3"/>
        <w:tabs>
          <w:tab w:val="left" w:pos="1920"/>
          <w:tab w:val="right" w:leader="dot" w:pos="10172"/>
        </w:tabs>
        <w:rPr>
          <w:rFonts w:eastAsiaTheme="minorEastAsia" w:cstheme="minorBidi"/>
          <w:noProof/>
          <w:kern w:val="2"/>
          <w:szCs w:val="22"/>
          <w14:ligatures w14:val="standardContextual"/>
        </w:rPr>
      </w:pPr>
      <w:hyperlink w:anchor="_Toc183607613" w:history="1">
        <w:r w:rsidRPr="00393F21">
          <w:rPr>
            <w:rStyle w:val="Hypertextovodkaz"/>
            <w:rFonts w:cstheme="minorHAnsi"/>
            <w:noProof/>
          </w:rPr>
          <w:t>7.2.5</w:t>
        </w:r>
        <w:r>
          <w:rPr>
            <w:rFonts w:eastAsiaTheme="minorEastAsia" w:cstheme="minorBidi"/>
            <w:noProof/>
            <w:kern w:val="2"/>
            <w:szCs w:val="22"/>
            <w14:ligatures w14:val="standardContextual"/>
          </w:rPr>
          <w:tab/>
        </w:r>
        <w:r w:rsidRPr="00393F21">
          <w:rPr>
            <w:rStyle w:val="Hypertextovodkaz"/>
            <w:rFonts w:cstheme="minorHAnsi"/>
            <w:noProof/>
          </w:rPr>
          <w:t>Uživatel zajistí</w:t>
        </w:r>
        <w:r>
          <w:rPr>
            <w:noProof/>
            <w:webHidden/>
          </w:rPr>
          <w:tab/>
        </w:r>
        <w:r>
          <w:rPr>
            <w:noProof/>
            <w:webHidden/>
          </w:rPr>
          <w:fldChar w:fldCharType="begin"/>
        </w:r>
        <w:r>
          <w:rPr>
            <w:noProof/>
            <w:webHidden/>
          </w:rPr>
          <w:instrText xml:space="preserve"> PAGEREF _Toc183607613 \h </w:instrText>
        </w:r>
        <w:r>
          <w:rPr>
            <w:noProof/>
            <w:webHidden/>
          </w:rPr>
        </w:r>
        <w:r>
          <w:rPr>
            <w:noProof/>
            <w:webHidden/>
          </w:rPr>
          <w:fldChar w:fldCharType="separate"/>
        </w:r>
        <w:r>
          <w:rPr>
            <w:noProof/>
            <w:webHidden/>
          </w:rPr>
          <w:t>15</w:t>
        </w:r>
        <w:r>
          <w:rPr>
            <w:noProof/>
            <w:webHidden/>
          </w:rPr>
          <w:fldChar w:fldCharType="end"/>
        </w:r>
      </w:hyperlink>
    </w:p>
    <w:p w14:paraId="2CC35CB0" w14:textId="218784DD"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614" w:history="1">
        <w:r w:rsidRPr="00393F21">
          <w:rPr>
            <w:rStyle w:val="Hypertextovodkaz"/>
            <w:rFonts w:cstheme="minorHAnsi"/>
            <w:noProof/>
          </w:rPr>
          <w:t>7.3</w:t>
        </w:r>
        <w:r>
          <w:rPr>
            <w:rFonts w:eastAsiaTheme="minorEastAsia" w:cstheme="minorBidi"/>
            <w:noProof/>
            <w:kern w:val="2"/>
            <w:szCs w:val="22"/>
            <w14:ligatures w14:val="standardContextual"/>
          </w:rPr>
          <w:tab/>
        </w:r>
        <w:r w:rsidRPr="00393F21">
          <w:rPr>
            <w:rStyle w:val="Hypertextovodkaz"/>
            <w:rFonts w:cstheme="minorHAnsi"/>
            <w:noProof/>
          </w:rPr>
          <w:t>VŠEOBECNÉ USTANOVENÍ</w:t>
        </w:r>
        <w:r>
          <w:rPr>
            <w:noProof/>
            <w:webHidden/>
          </w:rPr>
          <w:tab/>
        </w:r>
        <w:r>
          <w:rPr>
            <w:noProof/>
            <w:webHidden/>
          </w:rPr>
          <w:fldChar w:fldCharType="begin"/>
        </w:r>
        <w:r>
          <w:rPr>
            <w:noProof/>
            <w:webHidden/>
          </w:rPr>
          <w:instrText xml:space="preserve"> PAGEREF _Toc183607614 \h </w:instrText>
        </w:r>
        <w:r>
          <w:rPr>
            <w:noProof/>
            <w:webHidden/>
          </w:rPr>
        </w:r>
        <w:r>
          <w:rPr>
            <w:noProof/>
            <w:webHidden/>
          </w:rPr>
          <w:fldChar w:fldCharType="separate"/>
        </w:r>
        <w:r>
          <w:rPr>
            <w:noProof/>
            <w:webHidden/>
          </w:rPr>
          <w:t>15</w:t>
        </w:r>
        <w:r>
          <w:rPr>
            <w:noProof/>
            <w:webHidden/>
          </w:rPr>
          <w:fldChar w:fldCharType="end"/>
        </w:r>
      </w:hyperlink>
    </w:p>
    <w:p w14:paraId="5DC79E22" w14:textId="581A8C4E"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615" w:history="1">
        <w:r w:rsidRPr="00393F21">
          <w:rPr>
            <w:rStyle w:val="Hypertextovodkaz"/>
            <w:rFonts w:cstheme="minorHAnsi"/>
            <w:noProof/>
          </w:rPr>
          <w:t>7.4</w:t>
        </w:r>
        <w:r>
          <w:rPr>
            <w:rFonts w:eastAsiaTheme="minorEastAsia" w:cstheme="minorBidi"/>
            <w:noProof/>
            <w:kern w:val="2"/>
            <w:szCs w:val="22"/>
            <w14:ligatures w14:val="standardContextual"/>
          </w:rPr>
          <w:tab/>
        </w:r>
        <w:r w:rsidRPr="00393F21">
          <w:rPr>
            <w:rStyle w:val="Hypertextovodkaz"/>
            <w:rFonts w:cstheme="minorHAnsi"/>
            <w:noProof/>
          </w:rPr>
          <w:t>VÝKRESOVÁ DOKUMENTACE</w:t>
        </w:r>
        <w:r>
          <w:rPr>
            <w:noProof/>
            <w:webHidden/>
          </w:rPr>
          <w:tab/>
        </w:r>
        <w:r>
          <w:rPr>
            <w:noProof/>
            <w:webHidden/>
          </w:rPr>
          <w:fldChar w:fldCharType="begin"/>
        </w:r>
        <w:r>
          <w:rPr>
            <w:noProof/>
            <w:webHidden/>
          </w:rPr>
          <w:instrText xml:space="preserve"> PAGEREF _Toc183607615 \h </w:instrText>
        </w:r>
        <w:r>
          <w:rPr>
            <w:noProof/>
            <w:webHidden/>
          </w:rPr>
        </w:r>
        <w:r>
          <w:rPr>
            <w:noProof/>
            <w:webHidden/>
          </w:rPr>
          <w:fldChar w:fldCharType="separate"/>
        </w:r>
        <w:r>
          <w:rPr>
            <w:noProof/>
            <w:webHidden/>
          </w:rPr>
          <w:t>15</w:t>
        </w:r>
        <w:r>
          <w:rPr>
            <w:noProof/>
            <w:webHidden/>
          </w:rPr>
          <w:fldChar w:fldCharType="end"/>
        </w:r>
      </w:hyperlink>
    </w:p>
    <w:p w14:paraId="4E0A6228" w14:textId="5EA575D0"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616" w:history="1">
        <w:r w:rsidRPr="00393F21">
          <w:rPr>
            <w:rStyle w:val="Hypertextovodkaz"/>
            <w:rFonts w:cstheme="minorHAnsi"/>
            <w:noProof/>
          </w:rPr>
          <w:t>7.5</w:t>
        </w:r>
        <w:r>
          <w:rPr>
            <w:rFonts w:eastAsiaTheme="minorEastAsia" w:cstheme="minorBidi"/>
            <w:noProof/>
            <w:kern w:val="2"/>
            <w:szCs w:val="22"/>
            <w14:ligatures w14:val="standardContextual"/>
          </w:rPr>
          <w:tab/>
        </w:r>
        <w:r w:rsidRPr="00393F21">
          <w:rPr>
            <w:rStyle w:val="Hypertextovodkaz"/>
            <w:rFonts w:cstheme="minorHAnsi"/>
            <w:noProof/>
          </w:rPr>
          <w:t>REVIZE ELEKTRICKÉHO ZAŘÍZENÍ</w:t>
        </w:r>
        <w:r>
          <w:rPr>
            <w:noProof/>
            <w:webHidden/>
          </w:rPr>
          <w:tab/>
        </w:r>
        <w:r>
          <w:rPr>
            <w:noProof/>
            <w:webHidden/>
          </w:rPr>
          <w:fldChar w:fldCharType="begin"/>
        </w:r>
        <w:r>
          <w:rPr>
            <w:noProof/>
            <w:webHidden/>
          </w:rPr>
          <w:instrText xml:space="preserve"> PAGEREF _Toc183607616 \h </w:instrText>
        </w:r>
        <w:r>
          <w:rPr>
            <w:noProof/>
            <w:webHidden/>
          </w:rPr>
        </w:r>
        <w:r>
          <w:rPr>
            <w:noProof/>
            <w:webHidden/>
          </w:rPr>
          <w:fldChar w:fldCharType="separate"/>
        </w:r>
        <w:r>
          <w:rPr>
            <w:noProof/>
            <w:webHidden/>
          </w:rPr>
          <w:t>15</w:t>
        </w:r>
        <w:r>
          <w:rPr>
            <w:noProof/>
            <w:webHidden/>
          </w:rPr>
          <w:fldChar w:fldCharType="end"/>
        </w:r>
      </w:hyperlink>
    </w:p>
    <w:p w14:paraId="7F647045" w14:textId="7117FAAA" w:rsidR="00D65757" w:rsidRDefault="00D65757">
      <w:pPr>
        <w:pStyle w:val="Obsah2"/>
        <w:tabs>
          <w:tab w:val="left" w:pos="1440"/>
          <w:tab w:val="right" w:leader="dot" w:pos="10172"/>
        </w:tabs>
        <w:rPr>
          <w:rFonts w:eastAsiaTheme="minorEastAsia" w:cstheme="minorBidi"/>
          <w:noProof/>
          <w:kern w:val="2"/>
          <w:szCs w:val="22"/>
          <w14:ligatures w14:val="standardContextual"/>
        </w:rPr>
      </w:pPr>
      <w:hyperlink w:anchor="_Toc183607617" w:history="1">
        <w:r w:rsidRPr="00393F21">
          <w:rPr>
            <w:rStyle w:val="Hypertextovodkaz"/>
            <w:rFonts w:cstheme="minorHAnsi"/>
            <w:noProof/>
          </w:rPr>
          <w:t>7.6</w:t>
        </w:r>
        <w:r>
          <w:rPr>
            <w:rFonts w:eastAsiaTheme="minorEastAsia" w:cstheme="minorBidi"/>
            <w:noProof/>
            <w:kern w:val="2"/>
            <w:szCs w:val="22"/>
            <w14:ligatures w14:val="standardContextual"/>
          </w:rPr>
          <w:tab/>
        </w:r>
        <w:r w:rsidRPr="00393F21">
          <w:rPr>
            <w:rStyle w:val="Hypertextovodkaz"/>
            <w:rFonts w:cstheme="minorHAnsi"/>
            <w:noProof/>
          </w:rPr>
          <w:t>BEZPEČNOSTNÍ OPATŘENÍ</w:t>
        </w:r>
        <w:r>
          <w:rPr>
            <w:noProof/>
            <w:webHidden/>
          </w:rPr>
          <w:tab/>
        </w:r>
        <w:r>
          <w:rPr>
            <w:noProof/>
            <w:webHidden/>
          </w:rPr>
          <w:fldChar w:fldCharType="begin"/>
        </w:r>
        <w:r>
          <w:rPr>
            <w:noProof/>
            <w:webHidden/>
          </w:rPr>
          <w:instrText xml:space="preserve"> PAGEREF _Toc183607617 \h </w:instrText>
        </w:r>
        <w:r>
          <w:rPr>
            <w:noProof/>
            <w:webHidden/>
          </w:rPr>
        </w:r>
        <w:r>
          <w:rPr>
            <w:noProof/>
            <w:webHidden/>
          </w:rPr>
          <w:fldChar w:fldCharType="separate"/>
        </w:r>
        <w:r>
          <w:rPr>
            <w:noProof/>
            <w:webHidden/>
          </w:rPr>
          <w:t>15</w:t>
        </w:r>
        <w:r>
          <w:rPr>
            <w:noProof/>
            <w:webHidden/>
          </w:rPr>
          <w:fldChar w:fldCharType="end"/>
        </w:r>
      </w:hyperlink>
    </w:p>
    <w:p w14:paraId="4B33FBCE" w14:textId="01E8DD75" w:rsidR="00D65757" w:rsidRDefault="00D65757">
      <w:pPr>
        <w:pStyle w:val="Obsah2"/>
        <w:tabs>
          <w:tab w:val="left" w:pos="1440"/>
          <w:tab w:val="right" w:leader="dot" w:pos="10172"/>
        </w:tabs>
        <w:rPr>
          <w:rStyle w:val="Hypertextovodkaz"/>
          <w:noProof/>
        </w:rPr>
      </w:pPr>
      <w:hyperlink w:anchor="_Toc183607618" w:history="1">
        <w:r w:rsidRPr="00393F21">
          <w:rPr>
            <w:rStyle w:val="Hypertextovodkaz"/>
            <w:rFonts w:cstheme="minorHAnsi"/>
            <w:noProof/>
          </w:rPr>
          <w:t>7.7</w:t>
        </w:r>
        <w:r>
          <w:rPr>
            <w:rFonts w:eastAsiaTheme="minorEastAsia" w:cstheme="minorBidi"/>
            <w:noProof/>
            <w:kern w:val="2"/>
            <w:szCs w:val="22"/>
            <w14:ligatures w14:val="standardContextual"/>
          </w:rPr>
          <w:tab/>
        </w:r>
        <w:r w:rsidRPr="00393F21">
          <w:rPr>
            <w:rStyle w:val="Hypertextovodkaz"/>
            <w:rFonts w:cstheme="minorHAnsi"/>
            <w:noProof/>
          </w:rPr>
          <w:t>SOUPIS NOREM</w:t>
        </w:r>
        <w:r>
          <w:rPr>
            <w:noProof/>
            <w:webHidden/>
          </w:rPr>
          <w:tab/>
        </w:r>
        <w:r>
          <w:rPr>
            <w:noProof/>
            <w:webHidden/>
          </w:rPr>
          <w:fldChar w:fldCharType="begin"/>
        </w:r>
        <w:r>
          <w:rPr>
            <w:noProof/>
            <w:webHidden/>
          </w:rPr>
          <w:instrText xml:space="preserve"> PAGEREF _Toc183607618 \h </w:instrText>
        </w:r>
        <w:r>
          <w:rPr>
            <w:noProof/>
            <w:webHidden/>
          </w:rPr>
        </w:r>
        <w:r>
          <w:rPr>
            <w:noProof/>
            <w:webHidden/>
          </w:rPr>
          <w:fldChar w:fldCharType="separate"/>
        </w:r>
        <w:r>
          <w:rPr>
            <w:noProof/>
            <w:webHidden/>
          </w:rPr>
          <w:t>16</w:t>
        </w:r>
        <w:r>
          <w:rPr>
            <w:noProof/>
            <w:webHidden/>
          </w:rPr>
          <w:fldChar w:fldCharType="end"/>
        </w:r>
      </w:hyperlink>
    </w:p>
    <w:p w14:paraId="6AA0A14C" w14:textId="77777777" w:rsidR="00D65757" w:rsidRDefault="00D65757" w:rsidP="00D65757">
      <w:pPr>
        <w:rPr>
          <w:rFonts w:eastAsiaTheme="minorEastAsia"/>
        </w:rPr>
      </w:pPr>
    </w:p>
    <w:p w14:paraId="7C51444A" w14:textId="77777777" w:rsidR="00D65757" w:rsidRDefault="00D65757" w:rsidP="00D65757">
      <w:pPr>
        <w:rPr>
          <w:rFonts w:eastAsiaTheme="minorEastAsia"/>
        </w:rPr>
      </w:pPr>
    </w:p>
    <w:p w14:paraId="59F58280" w14:textId="77777777" w:rsidR="00D65757" w:rsidRDefault="00D65757" w:rsidP="00D65757">
      <w:pPr>
        <w:rPr>
          <w:rFonts w:eastAsiaTheme="minorEastAsia"/>
        </w:rPr>
      </w:pPr>
    </w:p>
    <w:p w14:paraId="1AC051B7" w14:textId="77777777" w:rsidR="00D65757" w:rsidRDefault="00D65757" w:rsidP="00D65757">
      <w:pPr>
        <w:rPr>
          <w:rFonts w:eastAsiaTheme="minorEastAsia"/>
        </w:rPr>
      </w:pPr>
    </w:p>
    <w:p w14:paraId="5BBDA70F" w14:textId="77777777" w:rsidR="00D65757" w:rsidRDefault="00D65757" w:rsidP="00D65757">
      <w:pPr>
        <w:rPr>
          <w:rFonts w:eastAsiaTheme="minorEastAsia"/>
        </w:rPr>
      </w:pPr>
    </w:p>
    <w:p w14:paraId="54B922D1" w14:textId="77777777" w:rsidR="00D65757" w:rsidRDefault="00D65757" w:rsidP="00D65757">
      <w:pPr>
        <w:rPr>
          <w:rFonts w:eastAsiaTheme="minorEastAsia"/>
        </w:rPr>
      </w:pPr>
    </w:p>
    <w:p w14:paraId="1D913966" w14:textId="77777777" w:rsidR="00D65757" w:rsidRPr="00D65757" w:rsidRDefault="00D65757" w:rsidP="00D65757">
      <w:pPr>
        <w:rPr>
          <w:rFonts w:eastAsiaTheme="minorEastAsia"/>
        </w:rPr>
      </w:pPr>
    </w:p>
    <w:p w14:paraId="00DCF0F7" w14:textId="244FE7AD" w:rsidR="0093347B" w:rsidRPr="008165B5" w:rsidRDefault="0093347B" w:rsidP="00EB527A">
      <w:pPr>
        <w:pStyle w:val="Nadpis1"/>
        <w:rPr>
          <w:rFonts w:cstheme="minorHAnsi"/>
        </w:rPr>
      </w:pPr>
      <w:r w:rsidRPr="008165B5">
        <w:rPr>
          <w:rFonts w:cstheme="minorHAnsi"/>
          <w:sz w:val="36"/>
          <w:shd w:val="clear" w:color="auto" w:fill="FFFF00"/>
        </w:rPr>
        <w:lastRenderedPageBreak/>
        <w:fldChar w:fldCharType="end"/>
      </w:r>
      <w:bookmarkStart w:id="0" w:name="_Toc211330035"/>
      <w:bookmarkStart w:id="1" w:name="_Toc183607568"/>
      <w:r w:rsidRPr="008165B5">
        <w:rPr>
          <w:rFonts w:cstheme="minorHAnsi"/>
        </w:rPr>
        <w:t>právní náležitost</w:t>
      </w:r>
      <w:bookmarkEnd w:id="0"/>
      <w:r w:rsidRPr="008165B5">
        <w:rPr>
          <w:rFonts w:cstheme="minorHAnsi"/>
        </w:rPr>
        <w:t>I</w:t>
      </w:r>
      <w:bookmarkEnd w:id="1"/>
    </w:p>
    <w:p w14:paraId="15C33630" w14:textId="77777777" w:rsidR="00D612FE" w:rsidRPr="008165B5" w:rsidRDefault="00D612FE" w:rsidP="00D612FE">
      <w:pPr>
        <w:rPr>
          <w:rFonts w:cstheme="minorHAnsi"/>
        </w:rPr>
      </w:pPr>
    </w:p>
    <w:p w14:paraId="717E2E78" w14:textId="6D297A4F" w:rsidR="00F63B5C" w:rsidRPr="008165B5" w:rsidRDefault="0093347B" w:rsidP="003466E5">
      <w:pPr>
        <w:spacing w:line="276" w:lineRule="auto"/>
        <w:ind w:left="1418" w:hanging="1418"/>
        <w:rPr>
          <w:rFonts w:cstheme="minorHAnsi"/>
        </w:rPr>
      </w:pPr>
      <w:r w:rsidRPr="008165B5">
        <w:rPr>
          <w:rFonts w:cstheme="minorHAnsi"/>
          <w:b/>
          <w:bCs/>
          <w:iCs/>
          <w:szCs w:val="22"/>
        </w:rPr>
        <w:t>Název akce:</w:t>
      </w:r>
      <w:r w:rsidRPr="008165B5">
        <w:rPr>
          <w:rFonts w:cstheme="minorHAnsi"/>
          <w:iCs/>
          <w:szCs w:val="22"/>
        </w:rPr>
        <w:tab/>
      </w:r>
      <w:r w:rsidRPr="008165B5">
        <w:rPr>
          <w:rFonts w:cstheme="minorHAnsi"/>
          <w:iCs/>
          <w:szCs w:val="22"/>
        </w:rPr>
        <w:tab/>
      </w:r>
      <w:r w:rsidRPr="008165B5">
        <w:rPr>
          <w:rFonts w:cstheme="minorHAnsi"/>
          <w:iCs/>
          <w:szCs w:val="22"/>
        </w:rPr>
        <w:tab/>
      </w:r>
      <w:r w:rsidR="00592526" w:rsidRPr="008165B5">
        <w:rPr>
          <w:rFonts w:cstheme="minorHAnsi"/>
        </w:rPr>
        <w:t xml:space="preserve">Rekonstrukce vytápění a vzduchotechniky- Gymnázium Jihlava </w:t>
      </w:r>
      <w:r w:rsidR="00F63B5C" w:rsidRPr="008165B5">
        <w:rPr>
          <w:rFonts w:cstheme="minorHAnsi"/>
          <w:b/>
          <w:bCs/>
          <w:iCs/>
          <w:szCs w:val="22"/>
        </w:rPr>
        <w:t xml:space="preserve">                                     </w:t>
      </w:r>
    </w:p>
    <w:p w14:paraId="653D3564" w14:textId="04A607A6" w:rsidR="00EB527A" w:rsidRPr="008165B5" w:rsidRDefault="0093347B" w:rsidP="00EB527A">
      <w:pPr>
        <w:ind w:firstLine="0"/>
        <w:rPr>
          <w:rFonts w:cstheme="minorHAnsi"/>
          <w:szCs w:val="22"/>
        </w:rPr>
      </w:pPr>
      <w:r w:rsidRPr="008165B5">
        <w:rPr>
          <w:rFonts w:cstheme="minorHAnsi"/>
          <w:b/>
          <w:szCs w:val="22"/>
        </w:rPr>
        <w:t>Místo stavby :</w:t>
      </w:r>
      <w:r w:rsidRPr="008165B5">
        <w:rPr>
          <w:rFonts w:cstheme="minorHAnsi"/>
          <w:szCs w:val="22"/>
        </w:rPr>
        <w:t xml:space="preserve">              </w:t>
      </w:r>
      <w:r w:rsidR="00DC0978" w:rsidRPr="008165B5">
        <w:rPr>
          <w:rFonts w:cstheme="minorHAnsi"/>
          <w:szCs w:val="22"/>
        </w:rPr>
        <w:tab/>
      </w:r>
      <w:r w:rsidRPr="008165B5">
        <w:rPr>
          <w:rFonts w:cstheme="minorHAnsi"/>
          <w:szCs w:val="22"/>
        </w:rPr>
        <w:t xml:space="preserve">  </w:t>
      </w:r>
      <w:r w:rsidRPr="008165B5">
        <w:rPr>
          <w:rFonts w:cstheme="minorHAnsi"/>
          <w:szCs w:val="22"/>
        </w:rPr>
        <w:tab/>
      </w:r>
      <w:r w:rsidR="00592526" w:rsidRPr="008165B5">
        <w:rPr>
          <w:rFonts w:cstheme="minorHAnsi"/>
          <w:szCs w:val="22"/>
        </w:rPr>
        <w:t>J. Masaryka 1560, 586 01 Jihlava 1</w:t>
      </w:r>
    </w:p>
    <w:p w14:paraId="0DB97C2B" w14:textId="05D0A21D" w:rsidR="0093347B" w:rsidRPr="008165B5" w:rsidRDefault="0093347B" w:rsidP="008C2A6F">
      <w:pPr>
        <w:spacing w:line="276" w:lineRule="auto"/>
        <w:ind w:firstLine="0"/>
        <w:rPr>
          <w:rFonts w:cstheme="minorHAnsi"/>
          <w:iCs/>
          <w:szCs w:val="22"/>
        </w:rPr>
      </w:pPr>
      <w:r w:rsidRPr="008165B5">
        <w:rPr>
          <w:rFonts w:cstheme="minorHAnsi"/>
          <w:b/>
          <w:iCs/>
          <w:szCs w:val="22"/>
        </w:rPr>
        <w:t>Investor stavby :</w:t>
      </w:r>
      <w:r w:rsidRPr="008165B5">
        <w:rPr>
          <w:rFonts w:cstheme="minorHAnsi"/>
          <w:iCs/>
          <w:szCs w:val="22"/>
        </w:rPr>
        <w:t xml:space="preserve">          </w:t>
      </w:r>
      <w:r w:rsidR="00841CF3" w:rsidRPr="008165B5">
        <w:rPr>
          <w:rFonts w:cstheme="minorHAnsi"/>
          <w:iCs/>
          <w:szCs w:val="22"/>
        </w:rPr>
        <w:t xml:space="preserve">   </w:t>
      </w:r>
      <w:r w:rsidR="00EB527A" w:rsidRPr="008165B5">
        <w:rPr>
          <w:rFonts w:cstheme="minorHAnsi"/>
          <w:iCs/>
          <w:szCs w:val="22"/>
        </w:rPr>
        <w:tab/>
      </w:r>
      <w:r w:rsidR="00592526" w:rsidRPr="008165B5">
        <w:rPr>
          <w:rFonts w:cstheme="minorHAnsi"/>
          <w:iCs/>
          <w:szCs w:val="22"/>
        </w:rPr>
        <w:t xml:space="preserve">Kraj Vysočina </w:t>
      </w:r>
    </w:p>
    <w:p w14:paraId="1FDD397E" w14:textId="218EF777" w:rsidR="0093347B" w:rsidRPr="008165B5" w:rsidRDefault="0093347B" w:rsidP="008C2A6F">
      <w:pPr>
        <w:spacing w:line="276" w:lineRule="auto"/>
        <w:ind w:firstLine="0"/>
        <w:rPr>
          <w:rFonts w:cstheme="minorHAnsi"/>
        </w:rPr>
      </w:pPr>
      <w:r w:rsidRPr="008165B5">
        <w:rPr>
          <w:rFonts w:cstheme="minorHAnsi"/>
          <w:b/>
        </w:rPr>
        <w:t>Profese projektu:</w:t>
      </w:r>
      <w:r w:rsidRPr="008165B5">
        <w:rPr>
          <w:rFonts w:cstheme="minorHAnsi"/>
        </w:rPr>
        <w:tab/>
      </w:r>
      <w:r w:rsidRPr="008165B5">
        <w:rPr>
          <w:rFonts w:cstheme="minorHAnsi"/>
        </w:rPr>
        <w:tab/>
      </w:r>
      <w:r w:rsidR="00F63B5C" w:rsidRPr="008165B5">
        <w:rPr>
          <w:rFonts w:cstheme="minorHAnsi"/>
        </w:rPr>
        <w:t>Měření a regulace</w:t>
      </w:r>
      <w:r w:rsidR="00592526" w:rsidRPr="008165B5">
        <w:rPr>
          <w:rFonts w:cstheme="minorHAnsi"/>
        </w:rPr>
        <w:t xml:space="preserve"> (</w:t>
      </w:r>
      <w:proofErr w:type="spellStart"/>
      <w:r w:rsidR="00592526" w:rsidRPr="008165B5">
        <w:rPr>
          <w:rFonts w:cstheme="minorHAnsi"/>
        </w:rPr>
        <w:t>MaR</w:t>
      </w:r>
      <w:proofErr w:type="spellEnd"/>
      <w:r w:rsidR="00592526" w:rsidRPr="008165B5">
        <w:rPr>
          <w:rFonts w:cstheme="minorHAnsi"/>
        </w:rPr>
        <w:t>)</w:t>
      </w:r>
    </w:p>
    <w:p w14:paraId="04F34F46" w14:textId="7FEDFCF2" w:rsidR="0093347B" w:rsidRPr="008165B5" w:rsidRDefault="0093347B" w:rsidP="008C2A6F">
      <w:pPr>
        <w:spacing w:line="276" w:lineRule="auto"/>
        <w:ind w:firstLine="0"/>
        <w:rPr>
          <w:rFonts w:cstheme="minorHAnsi"/>
        </w:rPr>
      </w:pPr>
      <w:r w:rsidRPr="008165B5">
        <w:rPr>
          <w:rFonts w:cstheme="minorHAnsi"/>
          <w:b/>
        </w:rPr>
        <w:t>Stupeň projektu:</w:t>
      </w:r>
      <w:r w:rsidRPr="008165B5">
        <w:rPr>
          <w:rFonts w:cstheme="minorHAnsi"/>
        </w:rPr>
        <w:tab/>
      </w:r>
      <w:r w:rsidRPr="008165B5">
        <w:rPr>
          <w:rFonts w:cstheme="minorHAnsi"/>
        </w:rPr>
        <w:tab/>
      </w:r>
      <w:r w:rsidR="00C55252" w:rsidRPr="008165B5">
        <w:rPr>
          <w:rFonts w:cstheme="minorHAnsi"/>
        </w:rPr>
        <w:t>DPS</w:t>
      </w:r>
      <w:r w:rsidR="007235C4" w:rsidRPr="008165B5">
        <w:rPr>
          <w:rFonts w:cstheme="minorHAnsi"/>
        </w:rPr>
        <w:t xml:space="preserve"> </w:t>
      </w:r>
      <w:r w:rsidR="00EB527A" w:rsidRPr="008165B5">
        <w:rPr>
          <w:rFonts w:cstheme="minorHAnsi"/>
        </w:rPr>
        <w:t>(Dokumentace provedení stavby)</w:t>
      </w:r>
    </w:p>
    <w:p w14:paraId="0534E243" w14:textId="77777777" w:rsidR="0093347B" w:rsidRPr="008165B5" w:rsidRDefault="0093347B" w:rsidP="008C2A6F">
      <w:pPr>
        <w:spacing w:line="276" w:lineRule="auto"/>
        <w:ind w:firstLine="0"/>
        <w:rPr>
          <w:rFonts w:cstheme="minorHAnsi"/>
        </w:rPr>
      </w:pPr>
    </w:p>
    <w:p w14:paraId="58D8CFCC" w14:textId="77777777" w:rsidR="0093347B" w:rsidRPr="008165B5" w:rsidRDefault="0093347B" w:rsidP="008C2A6F">
      <w:pPr>
        <w:pStyle w:val="Nadpis1"/>
        <w:spacing w:line="276" w:lineRule="auto"/>
        <w:rPr>
          <w:rFonts w:cstheme="minorHAnsi"/>
        </w:rPr>
      </w:pPr>
      <w:bookmarkStart w:id="2" w:name="_Toc163463307"/>
      <w:bookmarkStart w:id="3" w:name="_Toc163463456"/>
      <w:bookmarkStart w:id="4" w:name="_Toc163463786"/>
      <w:bookmarkStart w:id="5" w:name="_Toc211330036"/>
      <w:bookmarkStart w:id="6" w:name="_Toc183607569"/>
      <w:r w:rsidRPr="008165B5">
        <w:rPr>
          <w:rFonts w:cstheme="minorHAnsi"/>
        </w:rPr>
        <w:t>podklady k projektu</w:t>
      </w:r>
      <w:bookmarkEnd w:id="2"/>
      <w:bookmarkEnd w:id="3"/>
      <w:bookmarkEnd w:id="4"/>
      <w:bookmarkEnd w:id="5"/>
      <w:bookmarkEnd w:id="6"/>
    </w:p>
    <w:p w14:paraId="10A8AC70" w14:textId="0ED5B2FD" w:rsidR="00A571EA" w:rsidRPr="008165B5" w:rsidRDefault="0093347B" w:rsidP="008C2A6F">
      <w:pPr>
        <w:numPr>
          <w:ilvl w:val="0"/>
          <w:numId w:val="2"/>
        </w:numPr>
        <w:spacing w:line="276" w:lineRule="auto"/>
        <w:rPr>
          <w:rFonts w:cstheme="minorHAnsi"/>
        </w:rPr>
      </w:pPr>
      <w:r w:rsidRPr="008165B5">
        <w:rPr>
          <w:rFonts w:cstheme="minorHAnsi"/>
          <w:bCs/>
        </w:rPr>
        <w:t>požadavky</w:t>
      </w:r>
      <w:r w:rsidR="00A571EA" w:rsidRPr="008165B5">
        <w:rPr>
          <w:rFonts w:cstheme="minorHAnsi"/>
          <w:bCs/>
        </w:rPr>
        <w:t xml:space="preserve"> </w:t>
      </w:r>
      <w:r w:rsidR="00F82CEA" w:rsidRPr="008165B5">
        <w:rPr>
          <w:rFonts w:cstheme="minorHAnsi"/>
          <w:bCs/>
        </w:rPr>
        <w:t xml:space="preserve">ostatních profesí (VZT, </w:t>
      </w:r>
      <w:r w:rsidR="00592526" w:rsidRPr="008165B5">
        <w:rPr>
          <w:rFonts w:cstheme="minorHAnsi"/>
          <w:bCs/>
        </w:rPr>
        <w:t>ÚT)</w:t>
      </w:r>
    </w:p>
    <w:p w14:paraId="31EC0AAC" w14:textId="77777777" w:rsidR="0093347B" w:rsidRPr="008165B5" w:rsidRDefault="0093347B" w:rsidP="008C2A6F">
      <w:pPr>
        <w:numPr>
          <w:ilvl w:val="0"/>
          <w:numId w:val="2"/>
        </w:numPr>
        <w:spacing w:line="276" w:lineRule="auto"/>
        <w:rPr>
          <w:rFonts w:cstheme="minorHAnsi"/>
        </w:rPr>
      </w:pPr>
      <w:r w:rsidRPr="008165B5">
        <w:rPr>
          <w:rFonts w:cstheme="minorHAnsi"/>
          <w:bCs/>
        </w:rPr>
        <w:t>stavební výkresy</w:t>
      </w:r>
    </w:p>
    <w:p w14:paraId="26452F89" w14:textId="52D2071D" w:rsidR="00841CF3" w:rsidRPr="008165B5" w:rsidRDefault="0093347B" w:rsidP="005C78B6">
      <w:pPr>
        <w:numPr>
          <w:ilvl w:val="0"/>
          <w:numId w:val="2"/>
        </w:numPr>
        <w:spacing w:line="276" w:lineRule="auto"/>
        <w:rPr>
          <w:rFonts w:cstheme="minorHAnsi"/>
        </w:rPr>
      </w:pPr>
      <w:r w:rsidRPr="008165B5">
        <w:rPr>
          <w:rFonts w:cstheme="minorHAnsi"/>
          <w:bCs/>
        </w:rPr>
        <w:t>konzultace se zástupci investora</w:t>
      </w:r>
    </w:p>
    <w:p w14:paraId="31AF24A3" w14:textId="6E14D933" w:rsidR="00F82CEA" w:rsidRPr="008165B5" w:rsidRDefault="00F82CEA" w:rsidP="005C78B6">
      <w:pPr>
        <w:numPr>
          <w:ilvl w:val="0"/>
          <w:numId w:val="2"/>
        </w:numPr>
        <w:spacing w:line="276" w:lineRule="auto"/>
        <w:rPr>
          <w:rFonts w:cstheme="minorHAnsi"/>
        </w:rPr>
      </w:pPr>
      <w:r w:rsidRPr="008165B5">
        <w:rPr>
          <w:rFonts w:cstheme="minorHAnsi"/>
          <w:bCs/>
        </w:rPr>
        <w:t>platné ČSN</w:t>
      </w:r>
    </w:p>
    <w:p w14:paraId="1D9792D9" w14:textId="77777777" w:rsidR="0093347B" w:rsidRPr="008165B5" w:rsidRDefault="0093347B" w:rsidP="008C2A6F">
      <w:pPr>
        <w:spacing w:line="276" w:lineRule="auto"/>
        <w:rPr>
          <w:rFonts w:cstheme="minorHAnsi"/>
        </w:rPr>
      </w:pPr>
    </w:p>
    <w:p w14:paraId="5AE94681" w14:textId="77777777" w:rsidR="0093347B" w:rsidRPr="008165B5" w:rsidRDefault="0093347B" w:rsidP="008C2A6F">
      <w:pPr>
        <w:pStyle w:val="Nadpis1"/>
        <w:spacing w:line="276" w:lineRule="auto"/>
        <w:rPr>
          <w:rFonts w:cstheme="minorHAnsi"/>
        </w:rPr>
      </w:pPr>
      <w:bookmarkStart w:id="7" w:name="_Toc163463308"/>
      <w:bookmarkStart w:id="8" w:name="_Toc163463457"/>
      <w:bookmarkStart w:id="9" w:name="_Toc163463787"/>
      <w:bookmarkStart w:id="10" w:name="_Toc211330037"/>
      <w:bookmarkStart w:id="11" w:name="_Toc183607570"/>
      <w:r w:rsidRPr="008165B5">
        <w:rPr>
          <w:rFonts w:cstheme="minorHAnsi"/>
        </w:rPr>
        <w:t>předmět projektu</w:t>
      </w:r>
      <w:bookmarkEnd w:id="7"/>
      <w:bookmarkEnd w:id="8"/>
      <w:bookmarkEnd w:id="9"/>
      <w:bookmarkEnd w:id="10"/>
      <w:bookmarkEnd w:id="11"/>
    </w:p>
    <w:p w14:paraId="30D6F367" w14:textId="560E9435" w:rsidR="005A7663" w:rsidRPr="008165B5" w:rsidRDefault="00EB527A" w:rsidP="003B423E">
      <w:pPr>
        <w:spacing w:line="276" w:lineRule="auto"/>
        <w:rPr>
          <w:rFonts w:cstheme="minorHAnsi"/>
        </w:rPr>
      </w:pPr>
      <w:r w:rsidRPr="008165B5">
        <w:rPr>
          <w:rFonts w:cstheme="minorHAnsi"/>
        </w:rPr>
        <w:t>Projekt pro provedení stavby řeší návrh měření a regulace pro automatické řízení</w:t>
      </w:r>
      <w:r w:rsidR="00DF7F7B" w:rsidRPr="008165B5">
        <w:rPr>
          <w:rFonts w:cstheme="minorHAnsi"/>
        </w:rPr>
        <w:t xml:space="preserve"> technologických procesů</w:t>
      </w:r>
      <w:r w:rsidRPr="008165B5">
        <w:rPr>
          <w:rFonts w:cstheme="minorHAnsi"/>
        </w:rPr>
        <w:t xml:space="preserve"> </w:t>
      </w:r>
      <w:r w:rsidR="00DF7F7B" w:rsidRPr="008165B5">
        <w:rPr>
          <w:rFonts w:cstheme="minorHAnsi"/>
        </w:rPr>
        <w:t>vzduchotechnik</w:t>
      </w:r>
      <w:r w:rsidR="003B423E" w:rsidRPr="008165B5">
        <w:rPr>
          <w:rFonts w:cstheme="minorHAnsi"/>
        </w:rPr>
        <w:t xml:space="preserve"> a </w:t>
      </w:r>
      <w:r w:rsidR="00DF7F7B" w:rsidRPr="008165B5">
        <w:rPr>
          <w:rFonts w:cstheme="minorHAnsi"/>
        </w:rPr>
        <w:t xml:space="preserve"> </w:t>
      </w:r>
      <w:r w:rsidR="003B423E" w:rsidRPr="008165B5">
        <w:rPr>
          <w:rFonts w:cstheme="minorHAnsi"/>
        </w:rPr>
        <w:t>vytápění</w:t>
      </w:r>
      <w:r w:rsidR="00DF7F7B" w:rsidRPr="008165B5">
        <w:rPr>
          <w:rFonts w:cstheme="minorHAnsi"/>
        </w:rPr>
        <w:t>.</w:t>
      </w:r>
      <w:r w:rsidR="003B423E" w:rsidRPr="008165B5">
        <w:rPr>
          <w:rFonts w:cstheme="minorHAnsi"/>
        </w:rPr>
        <w:t xml:space="preserve"> </w:t>
      </w:r>
      <w:r w:rsidR="00DF7F7B" w:rsidRPr="008165B5">
        <w:rPr>
          <w:rFonts w:cstheme="minorHAnsi"/>
        </w:rPr>
        <w:t xml:space="preserve">Rozvaděče systému </w:t>
      </w:r>
      <w:proofErr w:type="spellStart"/>
      <w:r w:rsidR="00DF7F7B" w:rsidRPr="008165B5">
        <w:rPr>
          <w:rFonts w:cstheme="minorHAnsi"/>
        </w:rPr>
        <w:t>MaR</w:t>
      </w:r>
      <w:proofErr w:type="spellEnd"/>
      <w:r w:rsidR="00DF7F7B" w:rsidRPr="008165B5">
        <w:rPr>
          <w:rFonts w:cstheme="minorHAnsi"/>
        </w:rPr>
        <w:t xml:space="preserve"> obsahují rovněž silovou část pro připojení technologie ovládané ze strany řídícího systému. Tímto řešením je zajištěna úspora nákladů na vzájemné kabelové vazby mezi rozvaděči systému řízení a silnoproudu. Řídící systém zabezpečí veškeré monitorování a řízení technických hodnot na navrženém zařízení technologie. Projekt je zpracován na základě podkladů souvisejících profesí a technických konzultací. Tyto zadávací podklady jsou archivovány u zpracovatele této dokumentace. </w:t>
      </w:r>
    </w:p>
    <w:p w14:paraId="472BCC43" w14:textId="77777777" w:rsidR="003B423E" w:rsidRPr="008165B5" w:rsidRDefault="003B423E" w:rsidP="003B423E">
      <w:pPr>
        <w:spacing w:line="276" w:lineRule="auto"/>
        <w:rPr>
          <w:rFonts w:cstheme="minorHAnsi"/>
        </w:rPr>
      </w:pPr>
    </w:p>
    <w:p w14:paraId="4D7CB62D" w14:textId="77777777" w:rsidR="005C78B6" w:rsidRPr="008165B5" w:rsidRDefault="005C78B6" w:rsidP="008C2A6F">
      <w:pPr>
        <w:spacing w:line="276" w:lineRule="auto"/>
        <w:ind w:firstLine="0"/>
        <w:rPr>
          <w:rFonts w:cstheme="minorHAnsi"/>
        </w:rPr>
      </w:pPr>
    </w:p>
    <w:p w14:paraId="2CFF4DFB" w14:textId="77777777" w:rsidR="00202173" w:rsidRPr="008165B5" w:rsidRDefault="00202173" w:rsidP="008C2A6F">
      <w:pPr>
        <w:spacing w:line="276" w:lineRule="auto"/>
        <w:ind w:firstLine="0"/>
        <w:rPr>
          <w:rFonts w:cstheme="minorHAnsi"/>
        </w:rPr>
      </w:pPr>
    </w:p>
    <w:p w14:paraId="3B232154" w14:textId="77777777" w:rsidR="00202173" w:rsidRPr="008165B5" w:rsidRDefault="00202173" w:rsidP="008C2A6F">
      <w:pPr>
        <w:spacing w:line="276" w:lineRule="auto"/>
        <w:ind w:firstLine="0"/>
        <w:rPr>
          <w:rFonts w:cstheme="minorHAnsi"/>
        </w:rPr>
      </w:pPr>
    </w:p>
    <w:p w14:paraId="37C763C6" w14:textId="77777777" w:rsidR="00202173" w:rsidRPr="008165B5" w:rsidRDefault="00202173" w:rsidP="008C2A6F">
      <w:pPr>
        <w:spacing w:line="276" w:lineRule="auto"/>
        <w:ind w:firstLine="0"/>
        <w:rPr>
          <w:rFonts w:cstheme="minorHAnsi"/>
        </w:rPr>
      </w:pPr>
    </w:p>
    <w:p w14:paraId="53EF9F53" w14:textId="77777777" w:rsidR="003E5E07" w:rsidRPr="008165B5" w:rsidRDefault="003E5E07" w:rsidP="008C2A6F">
      <w:pPr>
        <w:spacing w:line="276" w:lineRule="auto"/>
        <w:ind w:firstLine="0"/>
        <w:rPr>
          <w:rFonts w:cstheme="minorHAnsi"/>
        </w:rPr>
      </w:pPr>
    </w:p>
    <w:p w14:paraId="27E6F99B" w14:textId="77777777" w:rsidR="003E5E07" w:rsidRPr="008165B5" w:rsidRDefault="003E5E07" w:rsidP="008C2A6F">
      <w:pPr>
        <w:spacing w:line="276" w:lineRule="auto"/>
        <w:ind w:firstLine="0"/>
        <w:rPr>
          <w:rFonts w:cstheme="minorHAnsi"/>
        </w:rPr>
      </w:pPr>
    </w:p>
    <w:p w14:paraId="0C44CA09" w14:textId="77777777" w:rsidR="005C78B6" w:rsidRPr="008165B5" w:rsidRDefault="005C78B6" w:rsidP="008C2A6F">
      <w:pPr>
        <w:spacing w:line="276" w:lineRule="auto"/>
        <w:ind w:firstLine="0"/>
        <w:rPr>
          <w:rFonts w:cstheme="minorHAnsi"/>
        </w:rPr>
      </w:pPr>
    </w:p>
    <w:p w14:paraId="296AA672" w14:textId="77777777" w:rsidR="00CB3FD1" w:rsidRPr="008165B5" w:rsidRDefault="00CB3FD1" w:rsidP="008C2A6F">
      <w:pPr>
        <w:spacing w:line="276" w:lineRule="auto"/>
        <w:ind w:firstLine="0"/>
        <w:rPr>
          <w:rFonts w:cstheme="minorHAnsi"/>
        </w:rPr>
      </w:pPr>
    </w:p>
    <w:p w14:paraId="7C771C4C" w14:textId="77777777" w:rsidR="00F82CEA" w:rsidRPr="008165B5" w:rsidRDefault="00F82CEA" w:rsidP="00F82CEA">
      <w:pPr>
        <w:pStyle w:val="Nadpis2"/>
        <w:rPr>
          <w:rFonts w:cstheme="minorHAnsi"/>
        </w:rPr>
      </w:pPr>
      <w:bookmarkStart w:id="12" w:name="_Toc183607571"/>
      <w:r w:rsidRPr="008165B5">
        <w:rPr>
          <w:rFonts w:cstheme="minorHAnsi"/>
        </w:rPr>
        <w:lastRenderedPageBreak/>
        <w:t>Projekt řeší následující části:</w:t>
      </w:r>
      <w:bookmarkEnd w:id="12"/>
    </w:p>
    <w:p w14:paraId="0085992F" w14:textId="46F309EF" w:rsidR="00F82CEA" w:rsidRPr="008165B5" w:rsidRDefault="00F82CEA" w:rsidP="004E1164">
      <w:pPr>
        <w:numPr>
          <w:ilvl w:val="0"/>
          <w:numId w:val="3"/>
        </w:numPr>
        <w:spacing w:before="0" w:after="0" w:line="276" w:lineRule="auto"/>
        <w:rPr>
          <w:rFonts w:cstheme="minorHAnsi"/>
          <w:szCs w:val="22"/>
        </w:rPr>
      </w:pPr>
      <w:proofErr w:type="spellStart"/>
      <w:r w:rsidRPr="008165B5">
        <w:rPr>
          <w:rFonts w:cstheme="minorHAnsi"/>
          <w:szCs w:val="22"/>
        </w:rPr>
        <w:t>MaR</w:t>
      </w:r>
      <w:proofErr w:type="spellEnd"/>
      <w:r w:rsidRPr="008165B5">
        <w:rPr>
          <w:rFonts w:cstheme="minorHAnsi"/>
          <w:szCs w:val="22"/>
        </w:rPr>
        <w:t xml:space="preserve"> technologie VZT, ÚT</w:t>
      </w:r>
    </w:p>
    <w:p w14:paraId="0E70BB86" w14:textId="383353FA"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 xml:space="preserve">Dodávku nových rozvaděčů </w:t>
      </w:r>
      <w:r w:rsidR="003B423E" w:rsidRPr="008165B5">
        <w:rPr>
          <w:rFonts w:cstheme="minorHAnsi"/>
          <w:szCs w:val="22"/>
        </w:rPr>
        <w:t xml:space="preserve">RA1, RA2, RA3 </w:t>
      </w:r>
      <w:r w:rsidRPr="008165B5">
        <w:rPr>
          <w:rFonts w:cstheme="minorHAnsi"/>
          <w:szCs w:val="22"/>
        </w:rPr>
        <w:t xml:space="preserve">včetně PLC regulátorů řídícího systému </w:t>
      </w:r>
    </w:p>
    <w:p w14:paraId="15D6BF83" w14:textId="2429812D"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 xml:space="preserve">Dodávku ventilů a servopohonů regulačních uzlů topných registrů VZT jednotek </w:t>
      </w:r>
    </w:p>
    <w:p w14:paraId="599F9580" w14:textId="72229578" w:rsidR="003B423E" w:rsidRPr="008165B5" w:rsidRDefault="003B423E" w:rsidP="004E1164">
      <w:pPr>
        <w:numPr>
          <w:ilvl w:val="0"/>
          <w:numId w:val="3"/>
        </w:numPr>
        <w:spacing w:before="0" w:after="0" w:line="276" w:lineRule="auto"/>
        <w:rPr>
          <w:rFonts w:cstheme="minorHAnsi"/>
          <w:szCs w:val="22"/>
        </w:rPr>
      </w:pPr>
      <w:r w:rsidRPr="008165B5">
        <w:rPr>
          <w:rFonts w:cstheme="minorHAnsi"/>
          <w:szCs w:val="22"/>
        </w:rPr>
        <w:t>Dodávku nových servopohonů VZT stávajících VZT jednotek</w:t>
      </w:r>
    </w:p>
    <w:p w14:paraId="5B1C3ACA" w14:textId="148DA33B" w:rsidR="003B423E" w:rsidRPr="008165B5" w:rsidRDefault="003B423E" w:rsidP="003B423E">
      <w:pPr>
        <w:numPr>
          <w:ilvl w:val="0"/>
          <w:numId w:val="3"/>
        </w:numPr>
        <w:spacing w:before="0" w:after="0" w:line="276" w:lineRule="auto"/>
        <w:rPr>
          <w:rFonts w:cstheme="minorHAnsi"/>
          <w:szCs w:val="22"/>
        </w:rPr>
      </w:pPr>
      <w:r w:rsidRPr="008165B5">
        <w:rPr>
          <w:rFonts w:cstheme="minorHAnsi"/>
          <w:szCs w:val="22"/>
        </w:rPr>
        <w:t xml:space="preserve">Dodávku nových periferií </w:t>
      </w:r>
      <w:proofErr w:type="spellStart"/>
      <w:r w:rsidRPr="008165B5">
        <w:rPr>
          <w:rFonts w:cstheme="minorHAnsi"/>
          <w:szCs w:val="22"/>
        </w:rPr>
        <w:t>MaR</w:t>
      </w:r>
      <w:proofErr w:type="spellEnd"/>
      <w:r w:rsidRPr="008165B5">
        <w:rPr>
          <w:rFonts w:cstheme="minorHAnsi"/>
          <w:szCs w:val="22"/>
        </w:rPr>
        <w:t xml:space="preserve"> pro stávající VZT </w:t>
      </w:r>
    </w:p>
    <w:p w14:paraId="3733F8D4" w14:textId="242B83AC" w:rsidR="00A04F3A" w:rsidRPr="008165B5" w:rsidRDefault="00A04F3A" w:rsidP="00A04F3A">
      <w:pPr>
        <w:numPr>
          <w:ilvl w:val="0"/>
          <w:numId w:val="3"/>
        </w:numPr>
        <w:spacing w:before="0" w:after="0" w:line="276" w:lineRule="auto"/>
        <w:rPr>
          <w:rFonts w:cstheme="minorHAnsi"/>
          <w:szCs w:val="22"/>
        </w:rPr>
      </w:pPr>
      <w:r w:rsidRPr="008165B5">
        <w:rPr>
          <w:rFonts w:cstheme="minorHAnsi"/>
          <w:szCs w:val="22"/>
        </w:rPr>
        <w:t xml:space="preserve">Dodávku nových periferií </w:t>
      </w:r>
      <w:proofErr w:type="spellStart"/>
      <w:r w:rsidRPr="008165B5">
        <w:rPr>
          <w:rFonts w:cstheme="minorHAnsi"/>
          <w:szCs w:val="22"/>
        </w:rPr>
        <w:t>MaR</w:t>
      </w:r>
      <w:proofErr w:type="spellEnd"/>
      <w:r w:rsidRPr="008165B5">
        <w:rPr>
          <w:rFonts w:cstheme="minorHAnsi"/>
          <w:szCs w:val="22"/>
        </w:rPr>
        <w:t xml:space="preserve"> pro stávající ÚT </w:t>
      </w:r>
    </w:p>
    <w:p w14:paraId="0485184F" w14:textId="5E2564FF" w:rsidR="003B423E" w:rsidRPr="008165B5" w:rsidRDefault="003B423E" w:rsidP="003B423E">
      <w:pPr>
        <w:numPr>
          <w:ilvl w:val="0"/>
          <w:numId w:val="3"/>
        </w:numPr>
        <w:spacing w:before="0" w:after="0" w:line="276" w:lineRule="auto"/>
        <w:rPr>
          <w:rFonts w:cstheme="minorHAnsi"/>
          <w:szCs w:val="22"/>
        </w:rPr>
      </w:pPr>
      <w:r w:rsidRPr="008165B5">
        <w:rPr>
          <w:rFonts w:cstheme="minorHAnsi"/>
          <w:szCs w:val="22"/>
        </w:rPr>
        <w:t xml:space="preserve">Integraci VZT3- Centrální šatny pomocí komunikace MODBUS </w:t>
      </w:r>
    </w:p>
    <w:p w14:paraId="77260216" w14:textId="351120F6"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 xml:space="preserve">Dodávku ventilů a servopohonů rozdělovače ÚT </w:t>
      </w:r>
      <w:r w:rsidR="003B423E" w:rsidRPr="008165B5">
        <w:rPr>
          <w:rFonts w:cstheme="minorHAnsi"/>
          <w:szCs w:val="22"/>
        </w:rPr>
        <w:t>ve skladu učebnic</w:t>
      </w:r>
      <w:r w:rsidR="00A04F3A" w:rsidRPr="008165B5">
        <w:rPr>
          <w:rFonts w:cstheme="minorHAnsi"/>
          <w:szCs w:val="22"/>
        </w:rPr>
        <w:t xml:space="preserve"> (ostatní ventily+ servopohony stávající)</w:t>
      </w:r>
    </w:p>
    <w:p w14:paraId="2C989883" w14:textId="6F1D69D1"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Havarijní zabezpečení kot</w:t>
      </w:r>
      <w:r w:rsidR="003B423E" w:rsidRPr="008165B5">
        <w:rPr>
          <w:rFonts w:cstheme="minorHAnsi"/>
          <w:szCs w:val="22"/>
        </w:rPr>
        <w:t>elny</w:t>
      </w:r>
    </w:p>
    <w:p w14:paraId="34E4579A" w14:textId="77777777"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Dodávku příslušné polní instrumentace, kabeláže a kabelových tras</w:t>
      </w:r>
    </w:p>
    <w:p w14:paraId="37018D48" w14:textId="77777777"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 xml:space="preserve">Napájení vybraných technologických zařízení, jež jsou řízeny profesí </w:t>
      </w:r>
      <w:proofErr w:type="spellStart"/>
      <w:r w:rsidRPr="008165B5">
        <w:rPr>
          <w:rFonts w:cstheme="minorHAnsi"/>
          <w:szCs w:val="22"/>
        </w:rPr>
        <w:t>MaR</w:t>
      </w:r>
      <w:proofErr w:type="spellEnd"/>
      <w:r w:rsidRPr="008165B5">
        <w:rPr>
          <w:rFonts w:cstheme="minorHAnsi"/>
          <w:szCs w:val="22"/>
        </w:rPr>
        <w:t xml:space="preserve"> (viz. technologická schémata této dokumentace)</w:t>
      </w:r>
    </w:p>
    <w:p w14:paraId="7B7D2920" w14:textId="77777777"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Místní ochranné pospojování</w:t>
      </w:r>
    </w:p>
    <w:p w14:paraId="0B9FBBB2" w14:textId="56716345"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 xml:space="preserve">Softwarové vybavení ŘS </w:t>
      </w:r>
    </w:p>
    <w:p w14:paraId="09F053F0" w14:textId="77777777" w:rsidR="00F82CEA" w:rsidRPr="008165B5" w:rsidRDefault="00F82CEA" w:rsidP="004E1164">
      <w:pPr>
        <w:numPr>
          <w:ilvl w:val="0"/>
          <w:numId w:val="3"/>
        </w:numPr>
        <w:spacing w:before="0" w:after="0" w:line="276" w:lineRule="auto"/>
        <w:rPr>
          <w:rFonts w:cstheme="minorHAnsi"/>
          <w:szCs w:val="22"/>
        </w:rPr>
      </w:pPr>
      <w:r w:rsidRPr="008165B5">
        <w:rPr>
          <w:rFonts w:cstheme="minorHAnsi"/>
          <w:szCs w:val="22"/>
        </w:rPr>
        <w:t>Nové OIP</w:t>
      </w:r>
    </w:p>
    <w:p w14:paraId="63D0E179" w14:textId="77777777" w:rsidR="00F82CEA" w:rsidRDefault="00F82CEA" w:rsidP="004E1164">
      <w:pPr>
        <w:numPr>
          <w:ilvl w:val="0"/>
          <w:numId w:val="3"/>
        </w:numPr>
        <w:spacing w:before="0" w:after="0" w:line="276" w:lineRule="auto"/>
        <w:rPr>
          <w:rFonts w:cstheme="minorHAnsi"/>
          <w:szCs w:val="22"/>
        </w:rPr>
      </w:pPr>
      <w:r w:rsidRPr="008165B5">
        <w:rPr>
          <w:rFonts w:cstheme="minorHAnsi"/>
          <w:szCs w:val="22"/>
        </w:rPr>
        <w:t>SCADA vizualizaci velínu</w:t>
      </w:r>
    </w:p>
    <w:p w14:paraId="68452630" w14:textId="0542A54D" w:rsidR="00EE47EC" w:rsidRPr="008165B5" w:rsidRDefault="00EE47EC" w:rsidP="004E1164">
      <w:pPr>
        <w:numPr>
          <w:ilvl w:val="0"/>
          <w:numId w:val="3"/>
        </w:numPr>
        <w:spacing w:before="0" w:after="0" w:line="276" w:lineRule="auto"/>
        <w:rPr>
          <w:rFonts w:cstheme="minorHAnsi"/>
          <w:szCs w:val="22"/>
        </w:rPr>
      </w:pPr>
      <w:r>
        <w:rPr>
          <w:rFonts w:cstheme="minorHAnsi"/>
          <w:szCs w:val="22"/>
        </w:rPr>
        <w:t xml:space="preserve">Napájení rozvaděčů </w:t>
      </w:r>
      <w:proofErr w:type="spellStart"/>
      <w:r>
        <w:rPr>
          <w:rFonts w:cstheme="minorHAnsi"/>
          <w:szCs w:val="22"/>
        </w:rPr>
        <w:t>MaR</w:t>
      </w:r>
      <w:proofErr w:type="spellEnd"/>
    </w:p>
    <w:p w14:paraId="5E8D0BAB" w14:textId="77777777" w:rsidR="00F82CEA" w:rsidRPr="008165B5" w:rsidRDefault="00F82CEA" w:rsidP="00F82CEA">
      <w:pPr>
        <w:spacing w:before="0" w:after="0" w:line="276" w:lineRule="auto"/>
        <w:rPr>
          <w:rFonts w:cstheme="minorHAnsi"/>
          <w:szCs w:val="22"/>
        </w:rPr>
      </w:pPr>
    </w:p>
    <w:p w14:paraId="4151A34A" w14:textId="77777777" w:rsidR="00F82CEA" w:rsidRPr="008165B5" w:rsidRDefault="00F82CEA" w:rsidP="00F82CEA">
      <w:pPr>
        <w:spacing w:before="0" w:after="0" w:line="276" w:lineRule="auto"/>
        <w:rPr>
          <w:rFonts w:cstheme="minorHAnsi"/>
          <w:szCs w:val="22"/>
        </w:rPr>
      </w:pPr>
    </w:p>
    <w:p w14:paraId="2B2FDE49" w14:textId="77777777" w:rsidR="00F82CEA" w:rsidRPr="008165B5" w:rsidRDefault="00F82CEA" w:rsidP="00F82CEA">
      <w:pPr>
        <w:spacing w:before="0" w:after="0" w:line="276" w:lineRule="auto"/>
        <w:rPr>
          <w:rFonts w:cstheme="minorHAnsi"/>
          <w:szCs w:val="22"/>
        </w:rPr>
      </w:pPr>
    </w:p>
    <w:p w14:paraId="5C0E0CE7" w14:textId="77777777" w:rsidR="00F82CEA" w:rsidRPr="008165B5" w:rsidRDefault="00F82CEA" w:rsidP="00F82CEA">
      <w:pPr>
        <w:spacing w:before="0" w:after="0" w:line="276" w:lineRule="auto"/>
        <w:rPr>
          <w:rFonts w:cstheme="minorHAnsi"/>
          <w:szCs w:val="22"/>
        </w:rPr>
      </w:pPr>
    </w:p>
    <w:p w14:paraId="23C9EA8F" w14:textId="77777777" w:rsidR="00F82CEA" w:rsidRPr="008165B5" w:rsidRDefault="00F82CEA" w:rsidP="00F82CEA">
      <w:pPr>
        <w:spacing w:before="0" w:after="0" w:line="276" w:lineRule="auto"/>
        <w:rPr>
          <w:rFonts w:cstheme="minorHAnsi"/>
          <w:szCs w:val="22"/>
        </w:rPr>
      </w:pPr>
    </w:p>
    <w:p w14:paraId="7C2DA303" w14:textId="77777777" w:rsidR="00F82CEA" w:rsidRPr="008165B5" w:rsidRDefault="00F82CEA" w:rsidP="00A04F3A">
      <w:pPr>
        <w:spacing w:before="0" w:after="0" w:line="276" w:lineRule="auto"/>
        <w:ind w:firstLine="0"/>
        <w:rPr>
          <w:rFonts w:cstheme="minorHAnsi"/>
          <w:szCs w:val="22"/>
        </w:rPr>
      </w:pPr>
    </w:p>
    <w:p w14:paraId="34F0598F" w14:textId="0B05CB8E" w:rsidR="00F82CEA" w:rsidRPr="008165B5" w:rsidRDefault="00F82CEA" w:rsidP="00F82CEA">
      <w:pPr>
        <w:pStyle w:val="Nadpis2"/>
        <w:rPr>
          <w:rFonts w:cstheme="minorHAnsi"/>
        </w:rPr>
      </w:pPr>
      <w:bookmarkStart w:id="13" w:name="_Toc183607572"/>
      <w:r w:rsidRPr="008165B5">
        <w:rPr>
          <w:rFonts w:cstheme="minorHAnsi"/>
        </w:rPr>
        <w:t>Projekt neřeší:</w:t>
      </w:r>
      <w:bookmarkEnd w:id="13"/>
    </w:p>
    <w:p w14:paraId="2951672A" w14:textId="370D2AF3" w:rsidR="00F82CEA" w:rsidRPr="008165B5" w:rsidRDefault="009D18E2" w:rsidP="004E1164">
      <w:pPr>
        <w:numPr>
          <w:ilvl w:val="0"/>
          <w:numId w:val="3"/>
        </w:numPr>
        <w:spacing w:before="0" w:after="0" w:line="276" w:lineRule="auto"/>
        <w:rPr>
          <w:rFonts w:cstheme="minorHAnsi"/>
          <w:szCs w:val="22"/>
        </w:rPr>
      </w:pPr>
      <w:r w:rsidRPr="008165B5">
        <w:rPr>
          <w:rFonts w:cstheme="minorHAnsi"/>
          <w:szCs w:val="22"/>
        </w:rPr>
        <w:t xml:space="preserve">Dílenskou dokumentaci rozvaděčů </w:t>
      </w:r>
      <w:proofErr w:type="spellStart"/>
      <w:r w:rsidRPr="008165B5">
        <w:rPr>
          <w:rFonts w:cstheme="minorHAnsi"/>
          <w:szCs w:val="22"/>
        </w:rPr>
        <w:t>MaR</w:t>
      </w:r>
      <w:proofErr w:type="spellEnd"/>
      <w:r w:rsidRPr="008165B5">
        <w:rPr>
          <w:rFonts w:cstheme="minorHAnsi"/>
          <w:szCs w:val="22"/>
        </w:rPr>
        <w:t xml:space="preserve"> (dodávkou realizační firmy)</w:t>
      </w:r>
    </w:p>
    <w:p w14:paraId="4DB5B3D6" w14:textId="77777777" w:rsidR="009D18E2" w:rsidRPr="008165B5" w:rsidRDefault="009D18E2" w:rsidP="009D18E2">
      <w:pPr>
        <w:spacing w:before="0" w:after="0" w:line="276" w:lineRule="auto"/>
        <w:ind w:left="720" w:firstLine="0"/>
        <w:rPr>
          <w:rFonts w:cstheme="minorHAnsi"/>
          <w:szCs w:val="22"/>
        </w:rPr>
      </w:pPr>
    </w:p>
    <w:p w14:paraId="7912FD82" w14:textId="77777777" w:rsidR="005C78B6" w:rsidRPr="008165B5" w:rsidRDefault="005C78B6" w:rsidP="008C2A6F">
      <w:pPr>
        <w:spacing w:line="276" w:lineRule="auto"/>
        <w:ind w:firstLine="0"/>
        <w:rPr>
          <w:rFonts w:cstheme="minorHAnsi"/>
        </w:rPr>
      </w:pPr>
    </w:p>
    <w:p w14:paraId="01BC69B7" w14:textId="77777777" w:rsidR="003466E5" w:rsidRPr="008165B5" w:rsidRDefault="003466E5" w:rsidP="008C2A6F">
      <w:pPr>
        <w:spacing w:line="276" w:lineRule="auto"/>
        <w:ind w:firstLine="0"/>
        <w:rPr>
          <w:rFonts w:cstheme="minorHAnsi"/>
        </w:rPr>
      </w:pPr>
    </w:p>
    <w:p w14:paraId="3C05CED7" w14:textId="77777777" w:rsidR="003466E5" w:rsidRPr="008165B5" w:rsidRDefault="003466E5" w:rsidP="008C2A6F">
      <w:pPr>
        <w:spacing w:line="276" w:lineRule="auto"/>
        <w:ind w:firstLine="0"/>
        <w:rPr>
          <w:rFonts w:cstheme="minorHAnsi"/>
        </w:rPr>
      </w:pPr>
    </w:p>
    <w:p w14:paraId="215ED061" w14:textId="77777777" w:rsidR="005C78B6" w:rsidRPr="008165B5" w:rsidRDefault="005C78B6" w:rsidP="008C2A6F">
      <w:pPr>
        <w:spacing w:line="276" w:lineRule="auto"/>
        <w:ind w:firstLine="0"/>
        <w:rPr>
          <w:rFonts w:cstheme="minorHAnsi"/>
        </w:rPr>
      </w:pPr>
    </w:p>
    <w:p w14:paraId="288C69BB" w14:textId="77777777" w:rsidR="00BB6395" w:rsidRPr="008165B5" w:rsidRDefault="00BB6395" w:rsidP="00BB6395">
      <w:pPr>
        <w:ind w:left="720" w:firstLine="0"/>
        <w:rPr>
          <w:rFonts w:cstheme="minorHAnsi"/>
          <w:u w:val="single"/>
        </w:rPr>
      </w:pPr>
    </w:p>
    <w:p w14:paraId="1C872548" w14:textId="77777777" w:rsidR="00F82CEA" w:rsidRPr="008165B5" w:rsidRDefault="00F82CEA" w:rsidP="00BB6395">
      <w:pPr>
        <w:ind w:left="720" w:firstLine="0"/>
        <w:rPr>
          <w:rFonts w:cstheme="minorHAnsi"/>
          <w:u w:val="single"/>
        </w:rPr>
      </w:pPr>
    </w:p>
    <w:p w14:paraId="01574274" w14:textId="77777777" w:rsidR="00F82CEA" w:rsidRPr="008165B5" w:rsidRDefault="00F82CEA" w:rsidP="00BB6395">
      <w:pPr>
        <w:ind w:left="720" w:firstLine="0"/>
        <w:rPr>
          <w:rFonts w:cstheme="minorHAnsi"/>
          <w:u w:val="single"/>
        </w:rPr>
      </w:pPr>
    </w:p>
    <w:p w14:paraId="24E58122" w14:textId="77777777" w:rsidR="00F82CEA" w:rsidRPr="008165B5" w:rsidRDefault="00F82CEA" w:rsidP="00BB6395">
      <w:pPr>
        <w:ind w:left="720" w:firstLine="0"/>
        <w:rPr>
          <w:rFonts w:cstheme="minorHAnsi"/>
          <w:u w:val="single"/>
        </w:rPr>
      </w:pPr>
    </w:p>
    <w:p w14:paraId="3D724066" w14:textId="77777777" w:rsidR="00F82CEA" w:rsidRPr="008165B5" w:rsidRDefault="00F82CEA" w:rsidP="00BB6395">
      <w:pPr>
        <w:ind w:left="720" w:firstLine="0"/>
        <w:rPr>
          <w:rFonts w:cstheme="minorHAnsi"/>
          <w:u w:val="single"/>
        </w:rPr>
      </w:pPr>
    </w:p>
    <w:p w14:paraId="52909A89" w14:textId="77777777" w:rsidR="00F82CEA" w:rsidRPr="008165B5" w:rsidRDefault="00F82CEA" w:rsidP="008C2A6F">
      <w:pPr>
        <w:spacing w:line="276" w:lineRule="auto"/>
        <w:ind w:firstLine="0"/>
        <w:rPr>
          <w:rFonts w:cstheme="minorHAnsi"/>
        </w:rPr>
      </w:pPr>
    </w:p>
    <w:p w14:paraId="5CF26D56" w14:textId="77777777" w:rsidR="0093347B" w:rsidRPr="008165B5" w:rsidRDefault="0093347B" w:rsidP="003E5E07">
      <w:pPr>
        <w:pStyle w:val="Nadpis1"/>
        <w:rPr>
          <w:rFonts w:cstheme="minorHAnsi"/>
        </w:rPr>
      </w:pPr>
      <w:bookmarkStart w:id="14" w:name="_Toc163463309"/>
      <w:bookmarkStart w:id="15" w:name="_Toc163463458"/>
      <w:bookmarkStart w:id="16" w:name="_Toc163463788"/>
      <w:bookmarkStart w:id="17" w:name="_Toc211330038"/>
      <w:bookmarkStart w:id="18" w:name="_Toc183607573"/>
      <w:r w:rsidRPr="008165B5">
        <w:rPr>
          <w:rFonts w:cstheme="minorHAnsi"/>
        </w:rPr>
        <w:lastRenderedPageBreak/>
        <w:t>použité zkratky</w:t>
      </w:r>
      <w:bookmarkEnd w:id="14"/>
      <w:bookmarkEnd w:id="15"/>
      <w:bookmarkEnd w:id="16"/>
      <w:bookmarkEnd w:id="17"/>
      <w:bookmarkEnd w:id="18"/>
    </w:p>
    <w:p w14:paraId="5B595E66" w14:textId="77777777" w:rsidR="0093347B" w:rsidRPr="008165B5" w:rsidRDefault="0093347B" w:rsidP="00DB35CF">
      <w:pPr>
        <w:spacing w:before="0" w:after="0" w:line="276" w:lineRule="auto"/>
        <w:rPr>
          <w:rFonts w:cstheme="minorHAnsi"/>
          <w:szCs w:val="22"/>
        </w:rPr>
      </w:pPr>
      <w:proofErr w:type="spellStart"/>
      <w:r w:rsidRPr="008165B5">
        <w:rPr>
          <w:rFonts w:cstheme="minorHAnsi"/>
          <w:szCs w:val="22"/>
        </w:rPr>
        <w:t>MaR</w:t>
      </w:r>
      <w:proofErr w:type="spellEnd"/>
      <w:r w:rsidRPr="008165B5">
        <w:rPr>
          <w:rFonts w:cstheme="minorHAnsi"/>
          <w:szCs w:val="22"/>
        </w:rPr>
        <w:t xml:space="preserve"> </w:t>
      </w:r>
      <w:r w:rsidRPr="008165B5">
        <w:rPr>
          <w:rFonts w:cstheme="minorHAnsi"/>
          <w:szCs w:val="22"/>
        </w:rPr>
        <w:tab/>
        <w:t>– měření a regulace</w:t>
      </w:r>
    </w:p>
    <w:p w14:paraId="0E8746F3" w14:textId="77777777" w:rsidR="00DC136B" w:rsidRPr="008165B5" w:rsidRDefault="00DC136B" w:rsidP="00DB35CF">
      <w:pPr>
        <w:spacing w:before="0" w:after="0" w:line="276" w:lineRule="auto"/>
        <w:rPr>
          <w:rFonts w:cstheme="minorHAnsi"/>
          <w:szCs w:val="22"/>
        </w:rPr>
      </w:pPr>
      <w:r w:rsidRPr="008165B5">
        <w:rPr>
          <w:rFonts w:cstheme="minorHAnsi"/>
          <w:szCs w:val="22"/>
        </w:rPr>
        <w:t>O</w:t>
      </w:r>
      <w:r w:rsidR="0093347B" w:rsidRPr="008165B5">
        <w:rPr>
          <w:rFonts w:cstheme="minorHAnsi"/>
          <w:szCs w:val="22"/>
        </w:rPr>
        <w:t xml:space="preserve">P </w:t>
      </w:r>
      <w:r w:rsidR="0093347B" w:rsidRPr="008165B5">
        <w:rPr>
          <w:rFonts w:cstheme="minorHAnsi"/>
          <w:szCs w:val="22"/>
        </w:rPr>
        <w:tab/>
        <w:t>– operátorsk</w:t>
      </w:r>
      <w:r w:rsidRPr="008165B5">
        <w:rPr>
          <w:rFonts w:cstheme="minorHAnsi"/>
          <w:szCs w:val="22"/>
        </w:rPr>
        <w:t>ý panel</w:t>
      </w:r>
    </w:p>
    <w:p w14:paraId="76B98E39" w14:textId="37548846" w:rsidR="00C17186" w:rsidRPr="008165B5" w:rsidRDefault="00C17186" w:rsidP="00DB35CF">
      <w:pPr>
        <w:spacing w:before="0" w:after="0" w:line="276" w:lineRule="auto"/>
        <w:rPr>
          <w:rFonts w:cstheme="minorHAnsi"/>
          <w:szCs w:val="22"/>
        </w:rPr>
      </w:pPr>
      <w:r w:rsidRPr="008165B5">
        <w:rPr>
          <w:rFonts w:cstheme="minorHAnsi"/>
          <w:szCs w:val="22"/>
        </w:rPr>
        <w:t xml:space="preserve">OIP </w:t>
      </w:r>
      <w:r w:rsidRPr="008165B5">
        <w:rPr>
          <w:rFonts w:cstheme="minorHAnsi"/>
          <w:szCs w:val="22"/>
        </w:rPr>
        <w:tab/>
        <w:t xml:space="preserve">– </w:t>
      </w:r>
      <w:proofErr w:type="spellStart"/>
      <w:r w:rsidRPr="008165B5">
        <w:rPr>
          <w:rFonts w:cstheme="minorHAnsi"/>
          <w:szCs w:val="22"/>
        </w:rPr>
        <w:t>operátorsko</w:t>
      </w:r>
      <w:proofErr w:type="spellEnd"/>
      <w:r w:rsidRPr="008165B5">
        <w:rPr>
          <w:rFonts w:cstheme="minorHAnsi"/>
          <w:szCs w:val="22"/>
        </w:rPr>
        <w:t xml:space="preserve"> inženýrské pracoviště</w:t>
      </w:r>
      <w:r w:rsidR="003E5E07" w:rsidRPr="008165B5">
        <w:rPr>
          <w:rFonts w:cstheme="minorHAnsi"/>
          <w:szCs w:val="22"/>
        </w:rPr>
        <w:t xml:space="preserve"> (Velín)</w:t>
      </w:r>
    </w:p>
    <w:p w14:paraId="47921884" w14:textId="77777777" w:rsidR="0093347B" w:rsidRPr="008165B5" w:rsidRDefault="0093347B" w:rsidP="00DB35CF">
      <w:pPr>
        <w:spacing w:before="0" w:after="0" w:line="276" w:lineRule="auto"/>
        <w:rPr>
          <w:rFonts w:cstheme="minorHAnsi"/>
          <w:szCs w:val="22"/>
        </w:rPr>
      </w:pPr>
      <w:r w:rsidRPr="008165B5">
        <w:rPr>
          <w:rFonts w:cstheme="minorHAnsi"/>
          <w:szCs w:val="22"/>
        </w:rPr>
        <w:t xml:space="preserve">ŘS </w:t>
      </w:r>
      <w:r w:rsidRPr="008165B5">
        <w:rPr>
          <w:rFonts w:cstheme="minorHAnsi"/>
          <w:szCs w:val="22"/>
        </w:rPr>
        <w:tab/>
        <w:t>– řídicí systém</w:t>
      </w:r>
    </w:p>
    <w:p w14:paraId="4AC36AE0" w14:textId="77777777" w:rsidR="0093347B" w:rsidRPr="008165B5" w:rsidRDefault="0093347B" w:rsidP="00DB35CF">
      <w:pPr>
        <w:spacing w:before="0" w:after="0" w:line="276" w:lineRule="auto"/>
        <w:rPr>
          <w:rFonts w:cstheme="minorHAnsi"/>
          <w:szCs w:val="22"/>
        </w:rPr>
      </w:pPr>
      <w:r w:rsidRPr="008165B5">
        <w:rPr>
          <w:rFonts w:cstheme="minorHAnsi"/>
          <w:szCs w:val="22"/>
        </w:rPr>
        <w:t xml:space="preserve">HW </w:t>
      </w:r>
      <w:r w:rsidRPr="008165B5">
        <w:rPr>
          <w:rFonts w:cstheme="minorHAnsi"/>
          <w:szCs w:val="22"/>
        </w:rPr>
        <w:tab/>
        <w:t>– hardware</w:t>
      </w:r>
    </w:p>
    <w:p w14:paraId="45E7F4EE" w14:textId="77777777" w:rsidR="0093347B" w:rsidRPr="008165B5" w:rsidRDefault="0093347B" w:rsidP="00DB35CF">
      <w:pPr>
        <w:spacing w:before="0" w:after="0" w:line="276" w:lineRule="auto"/>
        <w:rPr>
          <w:rFonts w:cstheme="minorHAnsi"/>
          <w:szCs w:val="22"/>
        </w:rPr>
      </w:pPr>
      <w:r w:rsidRPr="008165B5">
        <w:rPr>
          <w:rFonts w:cstheme="minorHAnsi"/>
          <w:szCs w:val="22"/>
        </w:rPr>
        <w:t>SW</w:t>
      </w:r>
      <w:r w:rsidRPr="008165B5">
        <w:rPr>
          <w:rFonts w:cstheme="minorHAnsi"/>
          <w:szCs w:val="22"/>
        </w:rPr>
        <w:tab/>
        <w:t>– software</w:t>
      </w:r>
    </w:p>
    <w:p w14:paraId="6EAC3B54" w14:textId="77777777" w:rsidR="0093347B" w:rsidRPr="008165B5" w:rsidRDefault="0093347B" w:rsidP="00DB35CF">
      <w:pPr>
        <w:spacing w:before="0" w:after="0" w:line="276" w:lineRule="auto"/>
        <w:rPr>
          <w:rFonts w:cstheme="minorHAnsi"/>
          <w:szCs w:val="22"/>
        </w:rPr>
      </w:pPr>
      <w:r w:rsidRPr="008165B5">
        <w:rPr>
          <w:rFonts w:cstheme="minorHAnsi"/>
          <w:szCs w:val="22"/>
        </w:rPr>
        <w:t>VZT</w:t>
      </w:r>
      <w:r w:rsidRPr="008165B5">
        <w:rPr>
          <w:rFonts w:cstheme="minorHAnsi"/>
          <w:szCs w:val="22"/>
        </w:rPr>
        <w:tab/>
        <w:t>– vzduchotechnická jednotka nebo zařízení</w:t>
      </w:r>
    </w:p>
    <w:p w14:paraId="606D02CB" w14:textId="77777777" w:rsidR="00B51EDF" w:rsidRPr="008165B5" w:rsidRDefault="00B51EDF" w:rsidP="00DB35CF">
      <w:pPr>
        <w:spacing w:before="0" w:after="0" w:line="276" w:lineRule="auto"/>
        <w:rPr>
          <w:rFonts w:cstheme="minorHAnsi"/>
          <w:szCs w:val="22"/>
        </w:rPr>
      </w:pPr>
      <w:r w:rsidRPr="008165B5">
        <w:rPr>
          <w:rFonts w:cstheme="minorHAnsi"/>
          <w:szCs w:val="22"/>
        </w:rPr>
        <w:t xml:space="preserve">ÚT </w:t>
      </w:r>
      <w:r w:rsidRPr="008165B5">
        <w:rPr>
          <w:rFonts w:cstheme="minorHAnsi"/>
          <w:szCs w:val="22"/>
        </w:rPr>
        <w:tab/>
        <w:t>- ústřední topení</w:t>
      </w:r>
    </w:p>
    <w:p w14:paraId="51111A8F" w14:textId="77777777" w:rsidR="0093347B" w:rsidRPr="008165B5" w:rsidRDefault="007424B1" w:rsidP="00DB35CF">
      <w:pPr>
        <w:spacing w:before="0" w:after="0" w:line="276" w:lineRule="auto"/>
        <w:rPr>
          <w:rFonts w:cstheme="minorHAnsi"/>
          <w:szCs w:val="22"/>
        </w:rPr>
      </w:pPr>
      <w:r w:rsidRPr="008165B5">
        <w:rPr>
          <w:rFonts w:cstheme="minorHAnsi"/>
          <w:szCs w:val="22"/>
        </w:rPr>
        <w:t>ZTI</w:t>
      </w:r>
      <w:r w:rsidR="0093347B" w:rsidRPr="008165B5">
        <w:rPr>
          <w:rFonts w:cstheme="minorHAnsi"/>
          <w:szCs w:val="22"/>
        </w:rPr>
        <w:t xml:space="preserve"> </w:t>
      </w:r>
      <w:r w:rsidR="0093347B" w:rsidRPr="008165B5">
        <w:rPr>
          <w:rFonts w:cstheme="minorHAnsi"/>
          <w:szCs w:val="22"/>
        </w:rPr>
        <w:tab/>
        <w:t xml:space="preserve">– </w:t>
      </w:r>
      <w:r w:rsidRPr="008165B5">
        <w:rPr>
          <w:rFonts w:cstheme="minorHAnsi"/>
          <w:szCs w:val="22"/>
        </w:rPr>
        <w:t>zdravotně technická instalace</w:t>
      </w:r>
    </w:p>
    <w:p w14:paraId="02579330" w14:textId="5EB3E44E" w:rsidR="00D40AF3" w:rsidRPr="008165B5" w:rsidRDefault="00D40AF3" w:rsidP="00DB35CF">
      <w:pPr>
        <w:spacing w:before="0" w:after="0" w:line="276" w:lineRule="auto"/>
        <w:rPr>
          <w:rFonts w:cstheme="minorHAnsi"/>
          <w:szCs w:val="22"/>
        </w:rPr>
      </w:pPr>
      <w:r w:rsidRPr="008165B5">
        <w:rPr>
          <w:rFonts w:cstheme="minorHAnsi"/>
          <w:szCs w:val="22"/>
        </w:rPr>
        <w:t>ELE</w:t>
      </w:r>
      <w:r w:rsidRPr="008165B5">
        <w:rPr>
          <w:rFonts w:cstheme="minorHAnsi"/>
          <w:szCs w:val="22"/>
        </w:rPr>
        <w:tab/>
        <w:t>– silnoproudá elektroinstalace</w:t>
      </w:r>
    </w:p>
    <w:p w14:paraId="66E0BC2C" w14:textId="31958C1B" w:rsidR="00D40AF3" w:rsidRPr="008165B5" w:rsidRDefault="00D40AF3" w:rsidP="00D40AF3">
      <w:pPr>
        <w:spacing w:before="0" w:after="0" w:line="276" w:lineRule="auto"/>
        <w:rPr>
          <w:rFonts w:cstheme="minorHAnsi"/>
          <w:szCs w:val="22"/>
        </w:rPr>
      </w:pPr>
      <w:r w:rsidRPr="008165B5">
        <w:rPr>
          <w:rFonts w:cstheme="minorHAnsi"/>
          <w:szCs w:val="22"/>
        </w:rPr>
        <w:t>SLB</w:t>
      </w:r>
      <w:r w:rsidRPr="008165B5">
        <w:rPr>
          <w:rFonts w:cstheme="minorHAnsi"/>
          <w:szCs w:val="22"/>
        </w:rPr>
        <w:tab/>
        <w:t>– slaboproudá elektroinstalace</w:t>
      </w:r>
    </w:p>
    <w:p w14:paraId="0975693A" w14:textId="272F0215" w:rsidR="00D40AF3" w:rsidRPr="008165B5" w:rsidRDefault="00D40AF3" w:rsidP="00D40AF3">
      <w:pPr>
        <w:spacing w:before="0" w:after="0" w:line="276" w:lineRule="auto"/>
        <w:rPr>
          <w:rFonts w:cstheme="minorHAnsi"/>
          <w:szCs w:val="22"/>
        </w:rPr>
      </w:pPr>
      <w:r w:rsidRPr="008165B5">
        <w:rPr>
          <w:rFonts w:cstheme="minorHAnsi"/>
          <w:szCs w:val="22"/>
        </w:rPr>
        <w:t>EPS</w:t>
      </w:r>
      <w:r w:rsidRPr="008165B5">
        <w:rPr>
          <w:rFonts w:cstheme="minorHAnsi"/>
          <w:szCs w:val="22"/>
        </w:rPr>
        <w:tab/>
        <w:t>– elektronická požární signalizace</w:t>
      </w:r>
    </w:p>
    <w:p w14:paraId="65CE9385" w14:textId="3AB1DB52" w:rsidR="00D40AF3" w:rsidRPr="008165B5" w:rsidRDefault="00D40AF3" w:rsidP="00D40AF3">
      <w:pPr>
        <w:spacing w:before="0" w:after="0" w:line="276" w:lineRule="auto"/>
        <w:rPr>
          <w:rFonts w:cstheme="minorHAnsi"/>
          <w:szCs w:val="22"/>
        </w:rPr>
      </w:pPr>
      <w:r w:rsidRPr="008165B5">
        <w:rPr>
          <w:rFonts w:cstheme="minorHAnsi"/>
          <w:szCs w:val="22"/>
        </w:rPr>
        <w:t>SHZ</w:t>
      </w:r>
      <w:r w:rsidRPr="008165B5">
        <w:rPr>
          <w:rFonts w:cstheme="minorHAnsi"/>
          <w:szCs w:val="22"/>
        </w:rPr>
        <w:tab/>
        <w:t>– stabilní hasící zařízení</w:t>
      </w:r>
    </w:p>
    <w:p w14:paraId="1834C09C" w14:textId="77777777" w:rsidR="003726AC" w:rsidRPr="008165B5" w:rsidRDefault="003726AC" w:rsidP="00DB35CF">
      <w:pPr>
        <w:spacing w:before="0" w:after="0" w:line="276" w:lineRule="auto"/>
        <w:rPr>
          <w:rFonts w:cstheme="minorHAnsi"/>
          <w:szCs w:val="22"/>
        </w:rPr>
      </w:pPr>
      <w:proofErr w:type="spellStart"/>
      <w:r w:rsidRPr="008165B5">
        <w:rPr>
          <w:rFonts w:cstheme="minorHAnsi"/>
          <w:szCs w:val="22"/>
        </w:rPr>
        <w:t>ToV</w:t>
      </w:r>
      <w:proofErr w:type="spellEnd"/>
      <w:r w:rsidRPr="008165B5">
        <w:rPr>
          <w:rFonts w:cstheme="minorHAnsi"/>
          <w:szCs w:val="22"/>
        </w:rPr>
        <w:tab/>
      </w:r>
      <w:r w:rsidR="00DC136B" w:rsidRPr="008165B5">
        <w:rPr>
          <w:rFonts w:cstheme="minorHAnsi"/>
          <w:szCs w:val="22"/>
        </w:rPr>
        <w:t xml:space="preserve">– </w:t>
      </w:r>
      <w:r w:rsidRPr="008165B5">
        <w:rPr>
          <w:rFonts w:cstheme="minorHAnsi"/>
          <w:szCs w:val="22"/>
        </w:rPr>
        <w:t>topná voda</w:t>
      </w:r>
    </w:p>
    <w:p w14:paraId="3CDAB960" w14:textId="3090A302" w:rsidR="003E5E07" w:rsidRPr="008165B5" w:rsidRDefault="003E5E07" w:rsidP="00DB35CF">
      <w:pPr>
        <w:spacing w:before="0" w:after="0" w:line="276" w:lineRule="auto"/>
        <w:rPr>
          <w:rFonts w:cstheme="minorHAnsi"/>
          <w:szCs w:val="22"/>
        </w:rPr>
      </w:pPr>
      <w:r w:rsidRPr="008165B5">
        <w:rPr>
          <w:rFonts w:cstheme="minorHAnsi"/>
          <w:szCs w:val="22"/>
        </w:rPr>
        <w:t>TV</w:t>
      </w:r>
      <w:r w:rsidRPr="008165B5">
        <w:rPr>
          <w:rFonts w:cstheme="minorHAnsi"/>
          <w:szCs w:val="22"/>
        </w:rPr>
        <w:tab/>
        <w:t>– teplá voda</w:t>
      </w:r>
    </w:p>
    <w:p w14:paraId="0F6B14CD" w14:textId="1B679150" w:rsidR="003E5E07" w:rsidRPr="008165B5" w:rsidRDefault="003E5E07" w:rsidP="003E5E07">
      <w:pPr>
        <w:spacing w:before="0" w:after="0" w:line="276" w:lineRule="auto"/>
        <w:rPr>
          <w:rFonts w:cstheme="minorHAnsi"/>
          <w:szCs w:val="22"/>
        </w:rPr>
      </w:pPr>
      <w:r w:rsidRPr="008165B5">
        <w:rPr>
          <w:rFonts w:cstheme="minorHAnsi"/>
          <w:szCs w:val="22"/>
        </w:rPr>
        <w:t>SV</w:t>
      </w:r>
      <w:r w:rsidRPr="008165B5">
        <w:rPr>
          <w:rFonts w:cstheme="minorHAnsi"/>
          <w:szCs w:val="22"/>
        </w:rPr>
        <w:tab/>
        <w:t>– studená voda</w:t>
      </w:r>
    </w:p>
    <w:p w14:paraId="4A1DE032" w14:textId="313C28D7" w:rsidR="003E5E07" w:rsidRPr="008165B5" w:rsidRDefault="003E5E07" w:rsidP="003E5E07">
      <w:pPr>
        <w:spacing w:before="0" w:after="0" w:line="276" w:lineRule="auto"/>
        <w:rPr>
          <w:rFonts w:cstheme="minorHAnsi"/>
          <w:szCs w:val="22"/>
        </w:rPr>
      </w:pPr>
      <w:r w:rsidRPr="008165B5">
        <w:rPr>
          <w:rFonts w:cstheme="minorHAnsi"/>
          <w:szCs w:val="22"/>
        </w:rPr>
        <w:t>PPK</w:t>
      </w:r>
      <w:r w:rsidRPr="008165B5">
        <w:rPr>
          <w:rFonts w:cstheme="minorHAnsi"/>
          <w:szCs w:val="22"/>
        </w:rPr>
        <w:tab/>
        <w:t>– protipožární klapka</w:t>
      </w:r>
    </w:p>
    <w:p w14:paraId="12054B2E" w14:textId="5AA1BD5F" w:rsidR="003E5E07" w:rsidRPr="008165B5" w:rsidRDefault="003E5E07" w:rsidP="003E5E07">
      <w:pPr>
        <w:spacing w:before="0" w:after="0" w:line="276" w:lineRule="auto"/>
        <w:rPr>
          <w:rFonts w:cstheme="minorHAnsi"/>
          <w:szCs w:val="22"/>
        </w:rPr>
      </w:pPr>
      <w:r w:rsidRPr="008165B5">
        <w:rPr>
          <w:rFonts w:cstheme="minorHAnsi"/>
          <w:szCs w:val="22"/>
        </w:rPr>
        <w:t>ZZT</w:t>
      </w:r>
      <w:r w:rsidRPr="008165B5">
        <w:rPr>
          <w:rFonts w:cstheme="minorHAnsi"/>
          <w:szCs w:val="22"/>
        </w:rPr>
        <w:tab/>
        <w:t>– zpětné získávání tepla</w:t>
      </w:r>
    </w:p>
    <w:p w14:paraId="64F7BF19" w14:textId="499686F9" w:rsidR="003E5E07" w:rsidRPr="008165B5" w:rsidRDefault="003E5E07" w:rsidP="003E5E07">
      <w:pPr>
        <w:spacing w:before="0" w:after="0" w:line="276" w:lineRule="auto"/>
        <w:rPr>
          <w:rFonts w:cstheme="minorHAnsi"/>
          <w:szCs w:val="22"/>
        </w:rPr>
      </w:pPr>
      <w:r w:rsidRPr="008165B5">
        <w:rPr>
          <w:rFonts w:cstheme="minorHAnsi"/>
          <w:szCs w:val="22"/>
        </w:rPr>
        <w:t>TZB</w:t>
      </w:r>
      <w:r w:rsidRPr="008165B5">
        <w:rPr>
          <w:rFonts w:cstheme="minorHAnsi"/>
          <w:szCs w:val="22"/>
        </w:rPr>
        <w:tab/>
        <w:t>– technické zajištění budov</w:t>
      </w:r>
    </w:p>
    <w:p w14:paraId="3ACDE049" w14:textId="77777777" w:rsidR="00DC136B" w:rsidRPr="008165B5" w:rsidRDefault="00DC136B" w:rsidP="00DB35CF">
      <w:pPr>
        <w:spacing w:before="0" w:after="0" w:line="276" w:lineRule="auto"/>
        <w:rPr>
          <w:rFonts w:cstheme="minorHAnsi"/>
          <w:szCs w:val="22"/>
        </w:rPr>
      </w:pPr>
      <w:r w:rsidRPr="008165B5">
        <w:rPr>
          <w:rFonts w:cstheme="minorHAnsi"/>
          <w:szCs w:val="22"/>
        </w:rPr>
        <w:t>KJ</w:t>
      </w:r>
      <w:r w:rsidRPr="008165B5">
        <w:rPr>
          <w:rFonts w:cstheme="minorHAnsi"/>
          <w:szCs w:val="22"/>
        </w:rPr>
        <w:tab/>
        <w:t>– kondenzační jednotka</w:t>
      </w:r>
    </w:p>
    <w:p w14:paraId="3532AC98" w14:textId="342EA9DD" w:rsidR="00D40AF3" w:rsidRPr="008165B5" w:rsidRDefault="00C26AEB" w:rsidP="00CB3FD1">
      <w:pPr>
        <w:spacing w:before="0" w:after="0" w:line="276" w:lineRule="auto"/>
        <w:rPr>
          <w:rFonts w:cstheme="minorHAnsi"/>
          <w:szCs w:val="22"/>
        </w:rPr>
      </w:pPr>
      <w:r w:rsidRPr="008165B5">
        <w:rPr>
          <w:rFonts w:cstheme="minorHAnsi"/>
          <w:szCs w:val="22"/>
        </w:rPr>
        <w:t xml:space="preserve">TČ </w:t>
      </w:r>
      <w:r w:rsidRPr="008165B5">
        <w:rPr>
          <w:rFonts w:cstheme="minorHAnsi"/>
          <w:szCs w:val="22"/>
        </w:rPr>
        <w:tab/>
        <w:t>-tepelné čerpadlo</w:t>
      </w:r>
    </w:p>
    <w:p w14:paraId="5AEC7172" w14:textId="77777777" w:rsidR="002E6118" w:rsidRPr="008165B5" w:rsidRDefault="002E6118" w:rsidP="00CB3FD1">
      <w:pPr>
        <w:spacing w:before="0" w:after="0" w:line="276" w:lineRule="auto"/>
        <w:rPr>
          <w:rFonts w:cstheme="minorHAnsi"/>
          <w:szCs w:val="22"/>
        </w:rPr>
      </w:pPr>
    </w:p>
    <w:p w14:paraId="28AD3959" w14:textId="77777777" w:rsidR="002E6118" w:rsidRPr="008165B5" w:rsidRDefault="002E6118" w:rsidP="00CB3FD1">
      <w:pPr>
        <w:spacing w:before="0" w:after="0" w:line="276" w:lineRule="auto"/>
        <w:rPr>
          <w:rFonts w:cstheme="minorHAnsi"/>
          <w:szCs w:val="22"/>
        </w:rPr>
      </w:pPr>
    </w:p>
    <w:p w14:paraId="5F64BCFC" w14:textId="77777777" w:rsidR="002E6118" w:rsidRPr="008165B5" w:rsidRDefault="002E6118" w:rsidP="00CB3FD1">
      <w:pPr>
        <w:spacing w:before="0" w:after="0" w:line="276" w:lineRule="auto"/>
        <w:rPr>
          <w:rFonts w:cstheme="minorHAnsi"/>
          <w:szCs w:val="22"/>
        </w:rPr>
      </w:pPr>
    </w:p>
    <w:p w14:paraId="779400A8" w14:textId="77777777" w:rsidR="002E6118" w:rsidRPr="008165B5" w:rsidRDefault="002E6118" w:rsidP="00CB3FD1">
      <w:pPr>
        <w:spacing w:before="0" w:after="0" w:line="276" w:lineRule="auto"/>
        <w:rPr>
          <w:rFonts w:cstheme="minorHAnsi"/>
          <w:szCs w:val="22"/>
        </w:rPr>
      </w:pPr>
    </w:p>
    <w:p w14:paraId="546E8007" w14:textId="77777777" w:rsidR="002E6118" w:rsidRPr="008165B5" w:rsidRDefault="002E6118" w:rsidP="00CB3FD1">
      <w:pPr>
        <w:spacing w:before="0" w:after="0" w:line="276" w:lineRule="auto"/>
        <w:rPr>
          <w:rFonts w:cstheme="minorHAnsi"/>
          <w:szCs w:val="22"/>
        </w:rPr>
      </w:pPr>
    </w:p>
    <w:p w14:paraId="18A7C55D" w14:textId="77777777" w:rsidR="002E6118" w:rsidRPr="008165B5" w:rsidRDefault="002E6118" w:rsidP="00CB3FD1">
      <w:pPr>
        <w:spacing w:before="0" w:after="0" w:line="276" w:lineRule="auto"/>
        <w:rPr>
          <w:rFonts w:cstheme="minorHAnsi"/>
          <w:szCs w:val="22"/>
        </w:rPr>
      </w:pPr>
    </w:p>
    <w:p w14:paraId="6EBB182B" w14:textId="77777777" w:rsidR="002E6118" w:rsidRPr="008165B5" w:rsidRDefault="002E6118" w:rsidP="00CB3FD1">
      <w:pPr>
        <w:spacing w:before="0" w:after="0" w:line="276" w:lineRule="auto"/>
        <w:rPr>
          <w:rFonts w:cstheme="minorHAnsi"/>
          <w:szCs w:val="22"/>
        </w:rPr>
      </w:pPr>
    </w:p>
    <w:p w14:paraId="0F5D2B1C" w14:textId="77777777" w:rsidR="002E6118" w:rsidRPr="008165B5" w:rsidRDefault="002E6118" w:rsidP="00CB3FD1">
      <w:pPr>
        <w:spacing w:before="0" w:after="0" w:line="276" w:lineRule="auto"/>
        <w:rPr>
          <w:rFonts w:cstheme="minorHAnsi"/>
          <w:szCs w:val="22"/>
        </w:rPr>
      </w:pPr>
    </w:p>
    <w:p w14:paraId="1FBF6876" w14:textId="77777777" w:rsidR="002E6118" w:rsidRPr="008165B5" w:rsidRDefault="002E6118" w:rsidP="00CB3FD1">
      <w:pPr>
        <w:spacing w:before="0" w:after="0" w:line="276" w:lineRule="auto"/>
        <w:rPr>
          <w:rFonts w:cstheme="minorHAnsi"/>
          <w:szCs w:val="22"/>
        </w:rPr>
      </w:pPr>
    </w:p>
    <w:p w14:paraId="6D29CEA5" w14:textId="77777777" w:rsidR="002E6118" w:rsidRPr="008165B5" w:rsidRDefault="002E6118" w:rsidP="00CB3FD1">
      <w:pPr>
        <w:spacing w:before="0" w:after="0" w:line="276" w:lineRule="auto"/>
        <w:rPr>
          <w:rFonts w:cstheme="minorHAnsi"/>
          <w:szCs w:val="22"/>
        </w:rPr>
      </w:pPr>
    </w:p>
    <w:p w14:paraId="5C80612A" w14:textId="77777777" w:rsidR="002E6118" w:rsidRPr="008165B5" w:rsidRDefault="002E6118" w:rsidP="00CB3FD1">
      <w:pPr>
        <w:spacing w:before="0" w:after="0" w:line="276" w:lineRule="auto"/>
        <w:rPr>
          <w:rFonts w:cstheme="minorHAnsi"/>
          <w:szCs w:val="22"/>
        </w:rPr>
      </w:pPr>
    </w:p>
    <w:p w14:paraId="4C88701E" w14:textId="77777777" w:rsidR="002E6118" w:rsidRPr="008165B5" w:rsidRDefault="002E6118" w:rsidP="00CB3FD1">
      <w:pPr>
        <w:spacing w:before="0" w:after="0" w:line="276" w:lineRule="auto"/>
        <w:rPr>
          <w:rFonts w:cstheme="minorHAnsi"/>
          <w:szCs w:val="22"/>
        </w:rPr>
      </w:pPr>
    </w:p>
    <w:p w14:paraId="4E5C3FEA" w14:textId="77777777" w:rsidR="002E6118" w:rsidRPr="008165B5" w:rsidRDefault="002E6118" w:rsidP="00CB3FD1">
      <w:pPr>
        <w:spacing w:before="0" w:after="0" w:line="276" w:lineRule="auto"/>
        <w:rPr>
          <w:rFonts w:cstheme="minorHAnsi"/>
          <w:szCs w:val="22"/>
        </w:rPr>
      </w:pPr>
    </w:p>
    <w:p w14:paraId="24072281" w14:textId="77777777" w:rsidR="002E6118" w:rsidRPr="008165B5" w:rsidRDefault="002E6118" w:rsidP="00CB3FD1">
      <w:pPr>
        <w:spacing w:before="0" w:after="0" w:line="276" w:lineRule="auto"/>
        <w:rPr>
          <w:rFonts w:cstheme="minorHAnsi"/>
          <w:szCs w:val="22"/>
        </w:rPr>
      </w:pPr>
    </w:p>
    <w:p w14:paraId="45AD6D18" w14:textId="77777777" w:rsidR="002E6118" w:rsidRPr="008165B5" w:rsidRDefault="002E6118" w:rsidP="00CB3FD1">
      <w:pPr>
        <w:spacing w:before="0" w:after="0" w:line="276" w:lineRule="auto"/>
        <w:rPr>
          <w:rFonts w:cstheme="minorHAnsi"/>
          <w:szCs w:val="22"/>
        </w:rPr>
      </w:pPr>
    </w:p>
    <w:p w14:paraId="436F4278" w14:textId="77777777" w:rsidR="002E6118" w:rsidRPr="008165B5" w:rsidRDefault="002E6118" w:rsidP="00CB3FD1">
      <w:pPr>
        <w:spacing w:before="0" w:after="0" w:line="276" w:lineRule="auto"/>
        <w:rPr>
          <w:rFonts w:cstheme="minorHAnsi"/>
          <w:szCs w:val="22"/>
        </w:rPr>
      </w:pPr>
    </w:p>
    <w:p w14:paraId="1F1BC6BB" w14:textId="77777777" w:rsidR="002E6118" w:rsidRPr="008165B5" w:rsidRDefault="002E6118" w:rsidP="00CB3FD1">
      <w:pPr>
        <w:spacing w:before="0" w:after="0" w:line="276" w:lineRule="auto"/>
        <w:rPr>
          <w:rFonts w:cstheme="minorHAnsi"/>
          <w:szCs w:val="22"/>
        </w:rPr>
      </w:pPr>
    </w:p>
    <w:p w14:paraId="45F92EFF" w14:textId="77777777" w:rsidR="0093347B" w:rsidRPr="008165B5" w:rsidRDefault="0093347B" w:rsidP="008C2A6F">
      <w:pPr>
        <w:pStyle w:val="Nadpis1"/>
        <w:spacing w:line="276" w:lineRule="auto"/>
        <w:rPr>
          <w:rFonts w:cstheme="minorHAnsi"/>
        </w:rPr>
      </w:pPr>
      <w:bookmarkStart w:id="19" w:name="_Toc163463310"/>
      <w:bookmarkStart w:id="20" w:name="_Toc163463459"/>
      <w:bookmarkStart w:id="21" w:name="_Toc163463789"/>
      <w:bookmarkStart w:id="22" w:name="_Toc211330039"/>
      <w:bookmarkStart w:id="23" w:name="_Toc183607574"/>
      <w:r w:rsidRPr="008165B5">
        <w:rPr>
          <w:rFonts w:cstheme="minorHAnsi"/>
        </w:rPr>
        <w:lastRenderedPageBreak/>
        <w:t>elektrotechnické údaje</w:t>
      </w:r>
      <w:bookmarkEnd w:id="19"/>
      <w:bookmarkEnd w:id="20"/>
      <w:bookmarkEnd w:id="21"/>
      <w:bookmarkEnd w:id="22"/>
      <w:bookmarkEnd w:id="23"/>
    </w:p>
    <w:p w14:paraId="038CD132" w14:textId="77777777" w:rsidR="0093347B" w:rsidRPr="008165B5" w:rsidRDefault="0093347B" w:rsidP="008C2A6F">
      <w:pPr>
        <w:pStyle w:val="Nadpis2"/>
        <w:spacing w:line="276" w:lineRule="auto"/>
        <w:rPr>
          <w:rFonts w:cstheme="minorHAnsi"/>
        </w:rPr>
      </w:pPr>
      <w:bookmarkStart w:id="24" w:name="_Toc183607575"/>
      <w:r w:rsidRPr="008165B5">
        <w:rPr>
          <w:rFonts w:cstheme="minorHAnsi"/>
        </w:rPr>
        <w:t>Napěťová soustava</w:t>
      </w:r>
      <w:bookmarkEnd w:id="24"/>
    </w:p>
    <w:p w14:paraId="4C421580" w14:textId="77BC5E6E" w:rsidR="0093347B" w:rsidRPr="008165B5" w:rsidRDefault="0093347B" w:rsidP="008C2A6F">
      <w:pPr>
        <w:spacing w:line="276" w:lineRule="auto"/>
        <w:rPr>
          <w:rFonts w:cstheme="minorHAnsi"/>
        </w:rPr>
      </w:pPr>
      <w:r w:rsidRPr="008165B5">
        <w:rPr>
          <w:rFonts w:cstheme="minorHAnsi"/>
        </w:rPr>
        <w:t>Napěťová soustava :</w:t>
      </w:r>
      <w:r w:rsidRPr="008165B5">
        <w:rPr>
          <w:rFonts w:cstheme="minorHAnsi"/>
        </w:rPr>
        <w:tab/>
      </w:r>
      <w:r w:rsidR="003E5E07" w:rsidRPr="008165B5">
        <w:rPr>
          <w:rFonts w:cstheme="minorHAnsi"/>
        </w:rPr>
        <w:tab/>
      </w:r>
      <w:r w:rsidR="003E5E07" w:rsidRPr="008165B5">
        <w:rPr>
          <w:rFonts w:cstheme="minorHAnsi"/>
          <w:szCs w:val="22"/>
        </w:rPr>
        <w:t xml:space="preserve">3+N+PE </w:t>
      </w:r>
      <w:r w:rsidR="003E5E07" w:rsidRPr="008165B5">
        <w:rPr>
          <w:rFonts w:cstheme="minorHAnsi"/>
          <w:sz w:val="20"/>
          <w:szCs w:val="20"/>
        </w:rPr>
        <w:t xml:space="preserve">~ </w:t>
      </w:r>
      <w:r w:rsidR="003E5E07" w:rsidRPr="008165B5">
        <w:rPr>
          <w:rFonts w:cstheme="minorHAnsi"/>
          <w:szCs w:val="22"/>
        </w:rPr>
        <w:t>50Hz, 230/400V, TN-S</w:t>
      </w:r>
    </w:p>
    <w:p w14:paraId="73622DE5" w14:textId="6ABDB8A7" w:rsidR="00D622A7" w:rsidRPr="008165B5" w:rsidRDefault="003E5E07" w:rsidP="00D622A7">
      <w:pPr>
        <w:spacing w:line="276" w:lineRule="auto"/>
        <w:ind w:left="2836"/>
        <w:rPr>
          <w:rFonts w:cstheme="minorHAnsi"/>
          <w:color w:val="FF0000"/>
        </w:rPr>
      </w:pPr>
      <w:r w:rsidRPr="008165B5">
        <w:rPr>
          <w:rFonts w:cstheme="minorHAnsi"/>
          <w:szCs w:val="22"/>
        </w:rPr>
        <w:t xml:space="preserve">1+N+PE </w:t>
      </w:r>
      <w:r w:rsidRPr="008165B5">
        <w:rPr>
          <w:rFonts w:cstheme="minorHAnsi"/>
          <w:sz w:val="20"/>
          <w:szCs w:val="20"/>
        </w:rPr>
        <w:t xml:space="preserve">~ </w:t>
      </w:r>
      <w:r w:rsidRPr="008165B5">
        <w:rPr>
          <w:rFonts w:cstheme="minorHAnsi"/>
          <w:szCs w:val="22"/>
        </w:rPr>
        <w:t>50Hz, 230V, TN-S</w:t>
      </w:r>
      <w:r w:rsidRPr="008165B5">
        <w:rPr>
          <w:rFonts w:cstheme="minorHAnsi"/>
        </w:rPr>
        <w:t xml:space="preserve"> </w:t>
      </w:r>
    </w:p>
    <w:p w14:paraId="1E3F9B08" w14:textId="0782CC26" w:rsidR="0093347B" w:rsidRPr="008165B5" w:rsidRDefault="0093347B" w:rsidP="008C2A6F">
      <w:pPr>
        <w:spacing w:line="276" w:lineRule="auto"/>
        <w:rPr>
          <w:rFonts w:cstheme="minorHAnsi"/>
        </w:rPr>
      </w:pPr>
      <w:r w:rsidRPr="008165B5">
        <w:rPr>
          <w:rFonts w:cstheme="minorHAnsi"/>
        </w:rPr>
        <w:tab/>
      </w:r>
      <w:r w:rsidRPr="008165B5">
        <w:rPr>
          <w:rFonts w:cstheme="minorHAnsi"/>
        </w:rPr>
        <w:tab/>
      </w:r>
      <w:r w:rsidRPr="008165B5">
        <w:rPr>
          <w:rFonts w:cstheme="minorHAnsi"/>
        </w:rPr>
        <w:tab/>
      </w:r>
      <w:r w:rsidRPr="008165B5">
        <w:rPr>
          <w:rFonts w:cstheme="minorHAnsi"/>
        </w:rPr>
        <w:tab/>
      </w:r>
      <w:r w:rsidR="00F04FDC" w:rsidRPr="008165B5">
        <w:rPr>
          <w:rFonts w:cstheme="minorHAnsi"/>
        </w:rPr>
        <w:t>PELV</w:t>
      </w:r>
      <w:r w:rsidRPr="008165B5">
        <w:rPr>
          <w:rFonts w:cstheme="minorHAnsi"/>
        </w:rPr>
        <w:t xml:space="preserve"> 24V DC </w:t>
      </w:r>
    </w:p>
    <w:p w14:paraId="075BB49E" w14:textId="1ACD4F17" w:rsidR="00526F1D" w:rsidRPr="008165B5" w:rsidRDefault="0093347B" w:rsidP="008C2A6F">
      <w:pPr>
        <w:spacing w:line="276" w:lineRule="auto"/>
        <w:rPr>
          <w:rFonts w:cstheme="minorHAnsi"/>
        </w:rPr>
      </w:pPr>
      <w:r w:rsidRPr="008165B5">
        <w:rPr>
          <w:rFonts w:cstheme="minorHAnsi"/>
        </w:rPr>
        <w:tab/>
      </w:r>
      <w:r w:rsidRPr="008165B5">
        <w:rPr>
          <w:rFonts w:cstheme="minorHAnsi"/>
        </w:rPr>
        <w:tab/>
      </w:r>
      <w:r w:rsidRPr="008165B5">
        <w:rPr>
          <w:rFonts w:cstheme="minorHAnsi"/>
        </w:rPr>
        <w:tab/>
      </w:r>
      <w:r w:rsidRPr="008165B5">
        <w:rPr>
          <w:rFonts w:cstheme="minorHAnsi"/>
        </w:rPr>
        <w:tab/>
      </w:r>
      <w:r w:rsidR="00F04FDC" w:rsidRPr="008165B5">
        <w:rPr>
          <w:rFonts w:cstheme="minorHAnsi"/>
        </w:rPr>
        <w:t>PELV</w:t>
      </w:r>
      <w:r w:rsidRPr="008165B5">
        <w:rPr>
          <w:rFonts w:cstheme="minorHAnsi"/>
        </w:rPr>
        <w:t xml:space="preserve"> 24V AC</w:t>
      </w:r>
      <w:r w:rsidR="003E5E07" w:rsidRPr="008165B5">
        <w:rPr>
          <w:rFonts w:cstheme="minorHAnsi"/>
        </w:rPr>
        <w:t>,</w:t>
      </w:r>
      <w:r w:rsidRPr="008165B5">
        <w:rPr>
          <w:rFonts w:cstheme="minorHAnsi"/>
        </w:rPr>
        <w:t xml:space="preserve"> 50Hz</w:t>
      </w:r>
    </w:p>
    <w:p w14:paraId="5A7CAB92" w14:textId="77777777" w:rsidR="0093347B" w:rsidRPr="008165B5" w:rsidRDefault="0093347B" w:rsidP="008C2A6F">
      <w:pPr>
        <w:pStyle w:val="Nadpis2"/>
        <w:spacing w:line="276" w:lineRule="auto"/>
        <w:rPr>
          <w:rFonts w:cstheme="minorHAnsi"/>
        </w:rPr>
      </w:pPr>
      <w:bookmarkStart w:id="25" w:name="_Toc183607576"/>
      <w:r w:rsidRPr="008165B5">
        <w:rPr>
          <w:rFonts w:cstheme="minorHAnsi"/>
        </w:rPr>
        <w:t>Ochrana před nebezpečným dotykovým napětím</w:t>
      </w:r>
      <w:bookmarkEnd w:id="25"/>
    </w:p>
    <w:p w14:paraId="7BCEE03E" w14:textId="77777777" w:rsidR="00FB451C" w:rsidRPr="008165B5" w:rsidRDefault="00FB451C" w:rsidP="008C2A6F">
      <w:pPr>
        <w:spacing w:line="276" w:lineRule="auto"/>
        <w:rPr>
          <w:rFonts w:cstheme="minorHAnsi"/>
        </w:rPr>
      </w:pPr>
      <w:r w:rsidRPr="008165B5">
        <w:rPr>
          <w:rFonts w:cstheme="minorHAnsi"/>
        </w:rPr>
        <w:t>Základní ochrana (ochrana před dotykem živých částí) bude řešena krytím a izolací.</w:t>
      </w:r>
    </w:p>
    <w:p w14:paraId="4A7DB36B" w14:textId="77777777" w:rsidR="00FB451C" w:rsidRPr="008165B5" w:rsidRDefault="00FB451C" w:rsidP="008C2A6F">
      <w:pPr>
        <w:spacing w:line="276" w:lineRule="auto"/>
        <w:rPr>
          <w:rFonts w:cstheme="minorHAnsi"/>
        </w:rPr>
      </w:pPr>
      <w:r w:rsidRPr="008165B5">
        <w:rPr>
          <w:rFonts w:cstheme="minorHAnsi"/>
        </w:rPr>
        <w:t xml:space="preserve">Ochrana při poruše (ochrana před dotykem neživých částí): </w:t>
      </w:r>
    </w:p>
    <w:p w14:paraId="5358E450" w14:textId="64A7B02E" w:rsidR="00FB451C" w:rsidRPr="008165B5" w:rsidRDefault="00FB451C" w:rsidP="004E1164">
      <w:pPr>
        <w:pStyle w:val="Zkladntextodsazen3"/>
        <w:numPr>
          <w:ilvl w:val="0"/>
          <w:numId w:val="5"/>
        </w:numPr>
        <w:spacing w:line="276" w:lineRule="auto"/>
        <w:rPr>
          <w:rFonts w:cstheme="minorHAnsi"/>
        </w:rPr>
      </w:pPr>
      <w:r w:rsidRPr="008165B5">
        <w:rPr>
          <w:rFonts w:cstheme="minorHAnsi"/>
        </w:rPr>
        <w:t>Ochrana normální - automatickým odpojením vadné části od zdroje dle ČSN 33 2000-4-41 ed.</w:t>
      </w:r>
      <w:r w:rsidR="003E5E07" w:rsidRPr="008165B5">
        <w:rPr>
          <w:rFonts w:cstheme="minorHAnsi"/>
        </w:rPr>
        <w:t>3</w:t>
      </w:r>
      <w:r w:rsidRPr="008165B5">
        <w:rPr>
          <w:rFonts w:cstheme="minorHAnsi"/>
        </w:rPr>
        <w:t>, příp. dvojitou nebo zesílenou izolací</w:t>
      </w:r>
    </w:p>
    <w:p w14:paraId="143BC61A" w14:textId="77777777" w:rsidR="00FB451C" w:rsidRPr="008165B5" w:rsidRDefault="00FB451C" w:rsidP="004E1164">
      <w:pPr>
        <w:pStyle w:val="Zkladntextodsazen3"/>
        <w:numPr>
          <w:ilvl w:val="0"/>
          <w:numId w:val="5"/>
        </w:numPr>
        <w:spacing w:line="276" w:lineRule="auto"/>
        <w:rPr>
          <w:rFonts w:cstheme="minorHAnsi"/>
        </w:rPr>
      </w:pPr>
      <w:r w:rsidRPr="008165B5">
        <w:rPr>
          <w:rFonts w:cstheme="minorHAnsi"/>
        </w:rPr>
        <w:t>Ochrana doplněná – proudovým chráničem pro stanovené případy a doplňujícím ochranným pospojováním v kombinaci s automatickým odpojením od zdroje, příp. doplňkovou izolací</w:t>
      </w:r>
    </w:p>
    <w:p w14:paraId="290B6D8F" w14:textId="77777777" w:rsidR="0093347B" w:rsidRPr="008165B5" w:rsidRDefault="0093347B" w:rsidP="008C2A6F">
      <w:pPr>
        <w:pStyle w:val="Nadpis2"/>
        <w:spacing w:line="276" w:lineRule="auto"/>
        <w:rPr>
          <w:rFonts w:cstheme="minorHAnsi"/>
        </w:rPr>
      </w:pPr>
      <w:bookmarkStart w:id="26" w:name="_Toc183607577"/>
      <w:r w:rsidRPr="008165B5">
        <w:rPr>
          <w:rFonts w:cstheme="minorHAnsi"/>
        </w:rPr>
        <w:t>Ochrana proti přepětí</w:t>
      </w:r>
      <w:bookmarkEnd w:id="26"/>
    </w:p>
    <w:p w14:paraId="7A02935D" w14:textId="7552D31B" w:rsidR="002C2F16" w:rsidRPr="008165B5" w:rsidRDefault="00817490" w:rsidP="008C2A6F">
      <w:pPr>
        <w:spacing w:line="276" w:lineRule="auto"/>
        <w:rPr>
          <w:rFonts w:cstheme="minorHAnsi"/>
        </w:rPr>
      </w:pPr>
      <w:r w:rsidRPr="008165B5">
        <w:rPr>
          <w:rFonts w:cstheme="minorHAnsi"/>
        </w:rPr>
        <w:t xml:space="preserve">Ochrana před přepětím je řešena vyrovnáním potenciálu pomocí pospojování. Přepěťová ochrana typu 1 musí být osazena na vstupu el. vedení do budovy ČSN EN 33 2000-4-443 </w:t>
      </w:r>
      <w:proofErr w:type="spellStart"/>
      <w:r w:rsidRPr="008165B5">
        <w:rPr>
          <w:rFonts w:cstheme="minorHAnsi"/>
        </w:rPr>
        <w:t>ed</w:t>
      </w:r>
      <w:proofErr w:type="spellEnd"/>
      <w:r w:rsidRPr="008165B5">
        <w:rPr>
          <w:rFonts w:cstheme="minorHAnsi"/>
        </w:rPr>
        <w:t xml:space="preserve">. 3 a ČSN EN 33 2000-5-534 </w:t>
      </w:r>
      <w:proofErr w:type="spellStart"/>
      <w:r w:rsidRPr="008165B5">
        <w:rPr>
          <w:rFonts w:cstheme="minorHAnsi"/>
        </w:rPr>
        <w:t>ed</w:t>
      </w:r>
      <w:proofErr w:type="spellEnd"/>
      <w:r w:rsidRPr="008165B5">
        <w:rPr>
          <w:rFonts w:cstheme="minorHAnsi"/>
        </w:rPr>
        <w:t>. 2 (dodávka E</w:t>
      </w:r>
      <w:r w:rsidR="00D40AF3" w:rsidRPr="008165B5">
        <w:rPr>
          <w:rFonts w:cstheme="minorHAnsi"/>
        </w:rPr>
        <w:t>LE</w:t>
      </w:r>
      <w:r w:rsidRPr="008165B5">
        <w:rPr>
          <w:rFonts w:cstheme="minorHAnsi"/>
        </w:rPr>
        <w:t xml:space="preserve">). </w:t>
      </w:r>
    </w:p>
    <w:p w14:paraId="7E984A39" w14:textId="5B526DE6" w:rsidR="00D40AF3" w:rsidRPr="008165B5" w:rsidRDefault="00817490" w:rsidP="00D40AF3">
      <w:pPr>
        <w:spacing w:line="276" w:lineRule="auto"/>
        <w:rPr>
          <w:rFonts w:cstheme="minorHAnsi"/>
        </w:rPr>
      </w:pPr>
      <w:r w:rsidRPr="008165B5">
        <w:rPr>
          <w:rFonts w:cstheme="minorHAnsi"/>
        </w:rPr>
        <w:t xml:space="preserve">Přepěťová ochrana typu 2 bude osazena na vstupu napájení do </w:t>
      </w:r>
      <w:r w:rsidR="00D40AF3" w:rsidRPr="008165B5">
        <w:rPr>
          <w:rFonts w:cstheme="minorHAnsi"/>
        </w:rPr>
        <w:t xml:space="preserve">každého rozvaděče </w:t>
      </w:r>
      <w:proofErr w:type="spellStart"/>
      <w:r w:rsidR="00D40AF3" w:rsidRPr="008165B5">
        <w:rPr>
          <w:rFonts w:cstheme="minorHAnsi"/>
        </w:rPr>
        <w:t>MaR</w:t>
      </w:r>
      <w:proofErr w:type="spellEnd"/>
      <w:r w:rsidRPr="008165B5">
        <w:rPr>
          <w:rFonts w:cstheme="minorHAnsi"/>
        </w:rPr>
        <w:t>. Typem 3 budou chráněny obvody řídicího systému a malého napětí (24VDC, 24VAC).</w:t>
      </w:r>
      <w:r w:rsidR="002C2F16" w:rsidRPr="008165B5">
        <w:rPr>
          <w:rFonts w:cstheme="minorHAnsi"/>
        </w:rPr>
        <w:t xml:space="preserve"> </w:t>
      </w:r>
    </w:p>
    <w:p w14:paraId="4DE9451F" w14:textId="01AB5F02" w:rsidR="00374FF4" w:rsidRPr="008165B5" w:rsidRDefault="00374FF4" w:rsidP="00D40AF3">
      <w:pPr>
        <w:spacing w:line="276" w:lineRule="auto"/>
        <w:rPr>
          <w:rFonts w:cstheme="minorHAnsi"/>
        </w:rPr>
      </w:pPr>
      <w:r w:rsidRPr="008165B5">
        <w:rPr>
          <w:rFonts w:cstheme="minorHAnsi"/>
        </w:rPr>
        <w:t xml:space="preserve">Veškerá kabeláž vedoucí z vnitřních zón do venkovní zóny  bude na rozhraní zón chráněna dle ČSN EN 62305 ED.2 příslušnými přepěťovými ochranami. </w:t>
      </w:r>
    </w:p>
    <w:p w14:paraId="37D2D880" w14:textId="77777777" w:rsidR="00D40AF3" w:rsidRPr="008165B5" w:rsidRDefault="00D40AF3" w:rsidP="00D40AF3">
      <w:pPr>
        <w:pStyle w:val="Nadpis2"/>
        <w:spacing w:line="276" w:lineRule="auto"/>
        <w:rPr>
          <w:rFonts w:cstheme="minorHAnsi"/>
        </w:rPr>
      </w:pPr>
      <w:bookmarkStart w:id="27" w:name="_Toc183607578"/>
      <w:r w:rsidRPr="008165B5">
        <w:rPr>
          <w:rFonts w:cstheme="minorHAnsi"/>
        </w:rPr>
        <w:t>Protokol o určení vnějších vlivů</w:t>
      </w:r>
      <w:bookmarkEnd w:id="27"/>
    </w:p>
    <w:p w14:paraId="2EC8758D" w14:textId="77777777" w:rsidR="00D40AF3" w:rsidRPr="008165B5" w:rsidRDefault="00D40AF3" w:rsidP="00D40AF3">
      <w:pPr>
        <w:spacing w:line="276" w:lineRule="auto"/>
        <w:rPr>
          <w:rFonts w:cstheme="minorHAnsi"/>
        </w:rPr>
      </w:pPr>
      <w:r w:rsidRPr="008165B5">
        <w:rPr>
          <w:rFonts w:cstheme="minorHAnsi"/>
        </w:rPr>
        <w:t>Protokol o určení vnějších vlivů je součástí dokumentace profese Silnoproudu.</w:t>
      </w:r>
    </w:p>
    <w:p w14:paraId="7A8F6808" w14:textId="77777777" w:rsidR="00D40AF3" w:rsidRPr="008165B5" w:rsidRDefault="00D40AF3" w:rsidP="008C2A6F">
      <w:pPr>
        <w:spacing w:line="276" w:lineRule="auto"/>
        <w:rPr>
          <w:rFonts w:cstheme="minorHAnsi"/>
        </w:rPr>
      </w:pPr>
    </w:p>
    <w:p w14:paraId="75BCA82E" w14:textId="77777777" w:rsidR="00D40AF3" w:rsidRPr="008165B5" w:rsidRDefault="00D40AF3" w:rsidP="008C2A6F">
      <w:pPr>
        <w:spacing w:line="276" w:lineRule="auto"/>
        <w:rPr>
          <w:rFonts w:cstheme="minorHAnsi"/>
        </w:rPr>
      </w:pPr>
    </w:p>
    <w:p w14:paraId="483F34BB" w14:textId="77777777" w:rsidR="00D40AF3" w:rsidRPr="008165B5" w:rsidRDefault="00D40AF3" w:rsidP="008C2A6F">
      <w:pPr>
        <w:spacing w:line="276" w:lineRule="auto"/>
        <w:rPr>
          <w:rFonts w:cstheme="minorHAnsi"/>
        </w:rPr>
      </w:pPr>
    </w:p>
    <w:p w14:paraId="63CEF563" w14:textId="77777777" w:rsidR="00D40AF3" w:rsidRPr="008165B5" w:rsidRDefault="00D40AF3" w:rsidP="008C2A6F">
      <w:pPr>
        <w:spacing w:line="276" w:lineRule="auto"/>
        <w:rPr>
          <w:rFonts w:cstheme="minorHAnsi"/>
        </w:rPr>
      </w:pPr>
    </w:p>
    <w:p w14:paraId="5FF88DFF" w14:textId="77777777" w:rsidR="00D40AF3" w:rsidRPr="008165B5" w:rsidRDefault="00D40AF3" w:rsidP="00D40AF3">
      <w:pPr>
        <w:spacing w:line="276" w:lineRule="auto"/>
        <w:ind w:firstLine="0"/>
        <w:rPr>
          <w:rFonts w:cstheme="minorHAnsi"/>
        </w:rPr>
      </w:pPr>
    </w:p>
    <w:p w14:paraId="65239819" w14:textId="77777777" w:rsidR="00D40AF3" w:rsidRPr="008165B5" w:rsidRDefault="00D40AF3" w:rsidP="00D40AF3">
      <w:pPr>
        <w:spacing w:line="276" w:lineRule="auto"/>
        <w:ind w:firstLine="0"/>
        <w:rPr>
          <w:rFonts w:cstheme="minorHAnsi"/>
        </w:rPr>
      </w:pPr>
    </w:p>
    <w:p w14:paraId="75F58F76" w14:textId="396D4B36" w:rsidR="00461841" w:rsidRPr="008165B5" w:rsidRDefault="00684A67" w:rsidP="00BD2E4B">
      <w:pPr>
        <w:pStyle w:val="Nadpis2"/>
        <w:spacing w:line="276" w:lineRule="auto"/>
        <w:rPr>
          <w:rFonts w:cstheme="minorHAnsi"/>
        </w:rPr>
      </w:pPr>
      <w:bookmarkStart w:id="28" w:name="_Toc183607579"/>
      <w:r w:rsidRPr="008165B5">
        <w:rPr>
          <w:rFonts w:cstheme="minorHAnsi"/>
        </w:rPr>
        <w:lastRenderedPageBreak/>
        <w:t>Instalované příkony</w:t>
      </w:r>
      <w:bookmarkEnd w:id="28"/>
    </w:p>
    <w:p w14:paraId="2D838CF5" w14:textId="0DFA392E" w:rsidR="00AB7969" w:rsidRPr="008165B5" w:rsidRDefault="002545CA" w:rsidP="002545CA">
      <w:pPr>
        <w:pStyle w:val="Nadpis3"/>
        <w:rPr>
          <w:rFonts w:cstheme="minorHAnsi"/>
        </w:rPr>
      </w:pPr>
      <w:bookmarkStart w:id="29" w:name="_Toc183607580"/>
      <w:r w:rsidRPr="008165B5">
        <w:rPr>
          <w:rFonts w:cstheme="minorHAnsi"/>
        </w:rPr>
        <w:t>Rozvaděč RA1</w:t>
      </w:r>
      <w:bookmarkEnd w:id="29"/>
    </w:p>
    <w:p w14:paraId="13EECDE0" w14:textId="55291195" w:rsidR="002545CA" w:rsidRPr="008165B5" w:rsidRDefault="002545CA" w:rsidP="002545CA">
      <w:pPr>
        <w:pStyle w:val="Odstavecseseznamem"/>
        <w:numPr>
          <w:ilvl w:val="0"/>
          <w:numId w:val="27"/>
        </w:numPr>
        <w:rPr>
          <w:rFonts w:cstheme="minorHAnsi"/>
        </w:rPr>
      </w:pPr>
      <w:r w:rsidRPr="008165B5">
        <w:rPr>
          <w:rFonts w:cstheme="minorHAnsi"/>
        </w:rPr>
        <w:t>Instalovaný výkon rozvaděče 5 kW/400V</w:t>
      </w:r>
    </w:p>
    <w:p w14:paraId="0C0A6B10" w14:textId="6DB85010" w:rsidR="002545CA" w:rsidRPr="008165B5" w:rsidRDefault="002545CA" w:rsidP="002545CA">
      <w:pPr>
        <w:pStyle w:val="Nadpis3"/>
        <w:rPr>
          <w:rFonts w:cstheme="minorHAnsi"/>
        </w:rPr>
      </w:pPr>
      <w:bookmarkStart w:id="30" w:name="_Toc183607581"/>
      <w:r w:rsidRPr="008165B5">
        <w:rPr>
          <w:rFonts w:cstheme="minorHAnsi"/>
        </w:rPr>
        <w:t>Rozvaděč RA2</w:t>
      </w:r>
      <w:bookmarkEnd w:id="30"/>
    </w:p>
    <w:p w14:paraId="06B9EF73" w14:textId="1FCB89FC" w:rsidR="002545CA" w:rsidRPr="008165B5" w:rsidRDefault="002545CA" w:rsidP="002545CA">
      <w:pPr>
        <w:pStyle w:val="Odstavecseseznamem"/>
        <w:numPr>
          <w:ilvl w:val="0"/>
          <w:numId w:val="27"/>
        </w:numPr>
        <w:rPr>
          <w:rFonts w:cstheme="minorHAnsi"/>
        </w:rPr>
      </w:pPr>
      <w:r w:rsidRPr="008165B5">
        <w:rPr>
          <w:rFonts w:cstheme="minorHAnsi"/>
        </w:rPr>
        <w:t>Instalovaný výkon rozvaděče 21 kW/400V</w:t>
      </w:r>
    </w:p>
    <w:p w14:paraId="4F6BBF07" w14:textId="1E3FC886" w:rsidR="002545CA" w:rsidRPr="008165B5" w:rsidRDefault="002545CA" w:rsidP="002545CA">
      <w:pPr>
        <w:pStyle w:val="Nadpis3"/>
        <w:rPr>
          <w:rFonts w:cstheme="minorHAnsi"/>
        </w:rPr>
      </w:pPr>
      <w:bookmarkStart w:id="31" w:name="_Toc183607582"/>
      <w:r w:rsidRPr="008165B5">
        <w:rPr>
          <w:rFonts w:cstheme="minorHAnsi"/>
        </w:rPr>
        <w:t>Rozvaděč RA3</w:t>
      </w:r>
      <w:bookmarkEnd w:id="31"/>
    </w:p>
    <w:p w14:paraId="0BD899EA" w14:textId="0EBB28F1" w:rsidR="00AB7969" w:rsidRPr="008165B5" w:rsidRDefault="002545CA" w:rsidP="007069D0">
      <w:pPr>
        <w:pStyle w:val="Odstavecseseznamem"/>
        <w:numPr>
          <w:ilvl w:val="0"/>
          <w:numId w:val="27"/>
        </w:numPr>
        <w:rPr>
          <w:rFonts w:cstheme="minorHAnsi"/>
        </w:rPr>
      </w:pPr>
      <w:r w:rsidRPr="008165B5">
        <w:rPr>
          <w:rFonts w:cstheme="minorHAnsi"/>
        </w:rPr>
        <w:t>Instalovaný výkon rozvaděče 2 kW/</w:t>
      </w:r>
      <w:r w:rsidR="007069D0" w:rsidRPr="008165B5">
        <w:rPr>
          <w:rFonts w:cstheme="minorHAnsi"/>
        </w:rPr>
        <w:t>230</w:t>
      </w:r>
      <w:r w:rsidRPr="008165B5">
        <w:rPr>
          <w:rFonts w:cstheme="minorHAnsi"/>
        </w:rPr>
        <w:t>V</w:t>
      </w:r>
    </w:p>
    <w:p w14:paraId="6FA1C5A0" w14:textId="42E01C3C" w:rsidR="00D35248" w:rsidRPr="008165B5" w:rsidRDefault="0077754D" w:rsidP="008C2A6F">
      <w:pPr>
        <w:pStyle w:val="Nadpis2"/>
        <w:spacing w:line="276" w:lineRule="auto"/>
        <w:rPr>
          <w:rFonts w:cstheme="minorHAnsi"/>
        </w:rPr>
      </w:pPr>
      <w:bookmarkStart w:id="32" w:name="_Toc183607583"/>
      <w:r w:rsidRPr="008165B5">
        <w:rPr>
          <w:rFonts w:cstheme="minorHAnsi"/>
        </w:rPr>
        <w:t>Rozvaděče</w:t>
      </w:r>
      <w:bookmarkEnd w:id="32"/>
    </w:p>
    <w:p w14:paraId="7468E190" w14:textId="0D389F5F" w:rsidR="009B218B" w:rsidRPr="008165B5" w:rsidRDefault="009B218B" w:rsidP="009B218B">
      <w:pPr>
        <w:pStyle w:val="Nadpis3"/>
        <w:rPr>
          <w:rFonts w:cstheme="minorHAnsi"/>
        </w:rPr>
      </w:pPr>
      <w:bookmarkStart w:id="33" w:name="_Toc183607584"/>
      <w:r w:rsidRPr="008165B5">
        <w:rPr>
          <w:rFonts w:cstheme="minorHAnsi"/>
        </w:rPr>
        <w:t>RA1</w:t>
      </w:r>
      <w:bookmarkEnd w:id="33"/>
    </w:p>
    <w:p w14:paraId="3875FDB4" w14:textId="5F9B8EAD" w:rsidR="00D214F9" w:rsidRPr="008165B5" w:rsidRDefault="00D214F9" w:rsidP="00D214F9">
      <w:pPr>
        <w:rPr>
          <w:rFonts w:cstheme="minorHAnsi"/>
        </w:rPr>
      </w:pPr>
      <w:r w:rsidRPr="008165B5">
        <w:rPr>
          <w:rFonts w:cstheme="minorHAnsi"/>
        </w:rPr>
        <w:t>V prostoru plynové kotelny bude demontován stávající rozvaděč, který bude nahrazen novým</w:t>
      </w:r>
      <w:r w:rsidR="00103345" w:rsidRPr="008165B5">
        <w:rPr>
          <w:rFonts w:cstheme="minorHAnsi"/>
        </w:rPr>
        <w:t xml:space="preserve"> skříňovým</w:t>
      </w:r>
      <w:r w:rsidRPr="008165B5">
        <w:rPr>
          <w:rFonts w:cstheme="minorHAnsi"/>
        </w:rPr>
        <w:t xml:space="preserve"> rozvaděčem RA1 o rozměrech 2000x800x400mm (VxŠxH). Rozvaděč bude mít prostorovou rezervu. Vývody budou horem.</w:t>
      </w:r>
      <w:r w:rsidR="00103345" w:rsidRPr="008165B5">
        <w:rPr>
          <w:rFonts w:cstheme="minorHAnsi"/>
        </w:rPr>
        <w:t xml:space="preserve"> </w:t>
      </w:r>
    </w:p>
    <w:p w14:paraId="14B09C94" w14:textId="5E6F9EE8" w:rsidR="00103345" w:rsidRPr="008165B5" w:rsidRDefault="00103345" w:rsidP="00D214F9">
      <w:pPr>
        <w:rPr>
          <w:rFonts w:cstheme="minorHAnsi"/>
        </w:rPr>
      </w:pPr>
      <w:r w:rsidRPr="008165B5">
        <w:rPr>
          <w:rFonts w:cstheme="minorHAnsi"/>
        </w:rPr>
        <w:t>Napájecí přívod stávající</w:t>
      </w:r>
      <w:r w:rsidR="0080063A">
        <w:rPr>
          <w:rFonts w:cstheme="minorHAnsi"/>
        </w:rPr>
        <w:t xml:space="preserve"> ze silového rozvaděče R</w:t>
      </w:r>
      <w:r w:rsidR="00114965">
        <w:rPr>
          <w:rFonts w:cstheme="minorHAnsi"/>
        </w:rPr>
        <w:t xml:space="preserve"> (vedlejší místnost)</w:t>
      </w:r>
      <w:r w:rsidR="0080063A">
        <w:rPr>
          <w:rFonts w:cstheme="minorHAnsi"/>
        </w:rPr>
        <w:t>. Kabel CYKY-J 5x4, předjištění C25/3.</w:t>
      </w:r>
    </w:p>
    <w:p w14:paraId="56AB4D81" w14:textId="372F7C95" w:rsidR="00D214F9" w:rsidRPr="008165B5" w:rsidRDefault="00D214F9" w:rsidP="00D214F9">
      <w:pPr>
        <w:pStyle w:val="Nadpis3"/>
        <w:rPr>
          <w:rFonts w:cstheme="minorHAnsi"/>
        </w:rPr>
      </w:pPr>
      <w:bookmarkStart w:id="34" w:name="_Toc183607585"/>
      <w:r w:rsidRPr="008165B5">
        <w:rPr>
          <w:rFonts w:cstheme="minorHAnsi"/>
        </w:rPr>
        <w:t>RA2</w:t>
      </w:r>
      <w:bookmarkEnd w:id="34"/>
    </w:p>
    <w:p w14:paraId="04C93318" w14:textId="59586CD3" w:rsidR="00D214F9" w:rsidRPr="008165B5" w:rsidRDefault="00D214F9" w:rsidP="00D214F9">
      <w:pPr>
        <w:rPr>
          <w:rFonts w:cstheme="minorHAnsi"/>
        </w:rPr>
      </w:pPr>
      <w:r w:rsidRPr="008165B5">
        <w:rPr>
          <w:rFonts w:cstheme="minorHAnsi"/>
        </w:rPr>
        <w:t xml:space="preserve">V prostoru strojovny </w:t>
      </w:r>
      <w:r w:rsidR="00C73C87" w:rsidRPr="008165B5">
        <w:rPr>
          <w:rFonts w:cstheme="minorHAnsi"/>
        </w:rPr>
        <w:t xml:space="preserve">VZT </w:t>
      </w:r>
      <w:r w:rsidRPr="008165B5">
        <w:rPr>
          <w:rFonts w:cstheme="minorHAnsi"/>
        </w:rPr>
        <w:t>bude demontován stávající rozvaděč, který bude nahrazen novým</w:t>
      </w:r>
      <w:r w:rsidR="00103345" w:rsidRPr="008165B5">
        <w:rPr>
          <w:rFonts w:cstheme="minorHAnsi"/>
        </w:rPr>
        <w:t xml:space="preserve"> skříňovým </w:t>
      </w:r>
      <w:r w:rsidRPr="008165B5">
        <w:rPr>
          <w:rFonts w:cstheme="minorHAnsi"/>
        </w:rPr>
        <w:t>rozvaděčem RA</w:t>
      </w:r>
      <w:r w:rsidR="00C73C87" w:rsidRPr="008165B5">
        <w:rPr>
          <w:rFonts w:cstheme="minorHAnsi"/>
        </w:rPr>
        <w:t>2</w:t>
      </w:r>
      <w:r w:rsidRPr="008165B5">
        <w:rPr>
          <w:rFonts w:cstheme="minorHAnsi"/>
        </w:rPr>
        <w:t xml:space="preserve"> o rozměrech 2000x</w:t>
      </w:r>
      <w:r w:rsidR="00C73C87" w:rsidRPr="008165B5">
        <w:rPr>
          <w:rFonts w:cstheme="minorHAnsi"/>
        </w:rPr>
        <w:t>10</w:t>
      </w:r>
      <w:r w:rsidRPr="008165B5">
        <w:rPr>
          <w:rFonts w:cstheme="minorHAnsi"/>
        </w:rPr>
        <w:t>00x400mm (VxŠxH). Rozvaděč bude mít prostorovou rezervu. Vývody budou horem.</w:t>
      </w:r>
    </w:p>
    <w:p w14:paraId="7D9C979B" w14:textId="674F5CBA" w:rsidR="000C3042" w:rsidRDefault="00103345" w:rsidP="00D214F9">
      <w:pPr>
        <w:rPr>
          <w:rFonts w:cstheme="minorHAnsi"/>
        </w:rPr>
      </w:pPr>
      <w:r w:rsidRPr="008165B5">
        <w:rPr>
          <w:rFonts w:cstheme="minorHAnsi"/>
        </w:rPr>
        <w:t xml:space="preserve">Profese </w:t>
      </w:r>
      <w:proofErr w:type="spellStart"/>
      <w:r w:rsidRPr="008165B5">
        <w:rPr>
          <w:rFonts w:cstheme="minorHAnsi"/>
        </w:rPr>
        <w:t>MaR</w:t>
      </w:r>
      <w:proofErr w:type="spellEnd"/>
      <w:r w:rsidRPr="008165B5">
        <w:rPr>
          <w:rFonts w:cstheme="minorHAnsi"/>
        </w:rPr>
        <w:t xml:space="preserve"> doplní jištěný vývod</w:t>
      </w:r>
      <w:r w:rsidR="000C3042">
        <w:rPr>
          <w:rFonts w:cstheme="minorHAnsi"/>
        </w:rPr>
        <w:t xml:space="preserve"> C</w:t>
      </w:r>
      <w:r w:rsidR="00080D6F">
        <w:rPr>
          <w:rFonts w:cstheme="minorHAnsi"/>
        </w:rPr>
        <w:t>63</w:t>
      </w:r>
      <w:r w:rsidR="000C3042">
        <w:rPr>
          <w:rFonts w:cstheme="minorHAnsi"/>
        </w:rPr>
        <w:t>/3 do rozvaděče RH, který je umístěn ve vedlejší místnosti pro napájení RA2.</w:t>
      </w:r>
    </w:p>
    <w:p w14:paraId="6132B830" w14:textId="344E7415" w:rsidR="00402493" w:rsidRPr="008165B5" w:rsidRDefault="00402493" w:rsidP="00402493">
      <w:pPr>
        <w:pStyle w:val="Nadpis3"/>
        <w:rPr>
          <w:rFonts w:cstheme="minorHAnsi"/>
        </w:rPr>
      </w:pPr>
      <w:bookmarkStart w:id="35" w:name="_Toc183607586"/>
      <w:r w:rsidRPr="008165B5">
        <w:rPr>
          <w:rFonts w:cstheme="minorHAnsi"/>
        </w:rPr>
        <w:t>RA3</w:t>
      </w:r>
      <w:bookmarkEnd w:id="35"/>
    </w:p>
    <w:p w14:paraId="468F0014" w14:textId="5291B33E" w:rsidR="009B218B" w:rsidRPr="008165B5" w:rsidRDefault="00103345" w:rsidP="00103345">
      <w:pPr>
        <w:rPr>
          <w:rFonts w:cstheme="minorHAnsi"/>
        </w:rPr>
      </w:pPr>
      <w:r w:rsidRPr="008165B5">
        <w:rPr>
          <w:rFonts w:cstheme="minorHAnsi"/>
        </w:rPr>
        <w:t xml:space="preserve">V prostoru skladu učebnic bude instalován nový nástěnný rozvaděč o rozměrech 800x600x260 (VxŠxH). </w:t>
      </w:r>
    </w:p>
    <w:p w14:paraId="1361934B" w14:textId="7FD22BD7" w:rsidR="00C2329F" w:rsidRPr="008165B5" w:rsidRDefault="00C2329F" w:rsidP="00326EC2">
      <w:pPr>
        <w:rPr>
          <w:rFonts w:cstheme="minorHAnsi"/>
        </w:rPr>
      </w:pPr>
      <w:r w:rsidRPr="008165B5">
        <w:rPr>
          <w:rFonts w:cstheme="minorHAnsi"/>
        </w:rPr>
        <w:t xml:space="preserve">Profese </w:t>
      </w:r>
      <w:proofErr w:type="spellStart"/>
      <w:r w:rsidRPr="008165B5">
        <w:rPr>
          <w:rFonts w:cstheme="minorHAnsi"/>
        </w:rPr>
        <w:t>MaR</w:t>
      </w:r>
      <w:proofErr w:type="spellEnd"/>
      <w:r w:rsidRPr="008165B5">
        <w:rPr>
          <w:rFonts w:cstheme="minorHAnsi"/>
        </w:rPr>
        <w:t xml:space="preserve"> doplní jištěný vývod </w:t>
      </w:r>
      <w:r w:rsidR="00080D6F">
        <w:rPr>
          <w:rFonts w:cstheme="minorHAnsi"/>
        </w:rPr>
        <w:t xml:space="preserve">B16/1 do silového rozvaděče </w:t>
      </w:r>
      <w:r w:rsidR="00326EC2">
        <w:rPr>
          <w:rFonts w:cstheme="minorHAnsi"/>
        </w:rPr>
        <w:t xml:space="preserve">R6 </w:t>
      </w:r>
      <w:r w:rsidR="00080D6F">
        <w:rPr>
          <w:rFonts w:cstheme="minorHAnsi"/>
        </w:rPr>
        <w:t>umístěného v místnosti přes chodbu</w:t>
      </w:r>
      <w:r w:rsidR="00326EC2">
        <w:rPr>
          <w:rFonts w:cstheme="minorHAnsi"/>
        </w:rPr>
        <w:t>- Knihovna</w:t>
      </w:r>
      <w:r w:rsidR="00080D6F">
        <w:rPr>
          <w:rFonts w:cstheme="minorHAnsi"/>
        </w:rPr>
        <w:t xml:space="preserve"> (kabel tažen v podhledu). </w:t>
      </w:r>
      <w:r w:rsidRPr="008165B5">
        <w:rPr>
          <w:rFonts w:cstheme="minorHAnsi"/>
        </w:rPr>
        <w:t xml:space="preserve"> </w:t>
      </w:r>
    </w:p>
    <w:p w14:paraId="75E5CA7F" w14:textId="28E18EA2" w:rsidR="00FB515B" w:rsidRPr="008165B5" w:rsidRDefault="00646597" w:rsidP="008C2A6F">
      <w:pPr>
        <w:pStyle w:val="Nadpis3"/>
        <w:spacing w:line="276" w:lineRule="auto"/>
        <w:rPr>
          <w:rFonts w:cstheme="minorHAnsi"/>
        </w:rPr>
      </w:pPr>
      <w:bookmarkStart w:id="36" w:name="_Toc183607587"/>
      <w:r w:rsidRPr="008165B5">
        <w:rPr>
          <w:rFonts w:cstheme="minorHAnsi"/>
        </w:rPr>
        <w:t>Provedení rozvaděčů</w:t>
      </w:r>
      <w:bookmarkEnd w:id="36"/>
    </w:p>
    <w:p w14:paraId="022EA583" w14:textId="656EEDAE" w:rsidR="0093347B" w:rsidRPr="008165B5" w:rsidRDefault="0093347B" w:rsidP="008C2A6F">
      <w:pPr>
        <w:pStyle w:val="Zkladntextodsazen3"/>
        <w:spacing w:line="276" w:lineRule="auto"/>
        <w:rPr>
          <w:rFonts w:cstheme="minorHAnsi"/>
        </w:rPr>
      </w:pPr>
      <w:r w:rsidRPr="008165B5">
        <w:rPr>
          <w:rFonts w:cstheme="minorHAnsi"/>
        </w:rPr>
        <w:t>Rozvaděč</w:t>
      </w:r>
      <w:r w:rsidR="008C3776" w:rsidRPr="008165B5">
        <w:rPr>
          <w:rFonts w:cstheme="minorHAnsi"/>
        </w:rPr>
        <w:t>e</w:t>
      </w:r>
      <w:r w:rsidRPr="008165B5">
        <w:rPr>
          <w:rFonts w:cstheme="minorHAnsi"/>
        </w:rPr>
        <w:t xml:space="preserve"> </w:t>
      </w:r>
      <w:proofErr w:type="spellStart"/>
      <w:r w:rsidRPr="008165B5">
        <w:rPr>
          <w:rFonts w:cstheme="minorHAnsi"/>
        </w:rPr>
        <w:t>MaR</w:t>
      </w:r>
      <w:proofErr w:type="spellEnd"/>
      <w:r w:rsidRPr="008165B5">
        <w:rPr>
          <w:rFonts w:cstheme="minorHAnsi"/>
        </w:rPr>
        <w:t xml:space="preserve"> </w:t>
      </w:r>
      <w:r w:rsidR="00BD2E4B" w:rsidRPr="008165B5">
        <w:rPr>
          <w:rFonts w:cstheme="minorHAnsi"/>
        </w:rPr>
        <w:t>a technologické elektroinstalace budou skříňové</w:t>
      </w:r>
      <w:r w:rsidR="001313AD" w:rsidRPr="008165B5">
        <w:rPr>
          <w:rFonts w:cstheme="minorHAnsi"/>
        </w:rPr>
        <w:t xml:space="preserve"> nebo nástěnné v</w:t>
      </w:r>
      <w:r w:rsidR="00C7218F" w:rsidRPr="008165B5">
        <w:rPr>
          <w:rFonts w:cstheme="minorHAnsi"/>
        </w:rPr>
        <w:t xml:space="preserve"> </w:t>
      </w:r>
      <w:r w:rsidRPr="008165B5">
        <w:rPr>
          <w:rFonts w:cstheme="minorHAnsi"/>
        </w:rPr>
        <w:t xml:space="preserve"> proveden</w:t>
      </w:r>
      <w:r w:rsidR="00C7218F" w:rsidRPr="008165B5">
        <w:rPr>
          <w:rFonts w:cstheme="minorHAnsi"/>
        </w:rPr>
        <w:t>í</w:t>
      </w:r>
      <w:r w:rsidRPr="008165B5">
        <w:rPr>
          <w:rFonts w:cstheme="minorHAnsi"/>
        </w:rPr>
        <w:t xml:space="preserve"> </w:t>
      </w:r>
      <w:r w:rsidR="00C7218F" w:rsidRPr="008165B5">
        <w:rPr>
          <w:rFonts w:cstheme="minorHAnsi"/>
        </w:rPr>
        <w:t>dle</w:t>
      </w:r>
      <w:r w:rsidRPr="008165B5">
        <w:rPr>
          <w:rFonts w:cstheme="minorHAnsi"/>
        </w:rPr>
        <w:t xml:space="preserve"> normy ČSN EN 60204-1 ed.</w:t>
      </w:r>
      <w:r w:rsidR="00BD2E4B" w:rsidRPr="008165B5">
        <w:rPr>
          <w:rFonts w:cstheme="minorHAnsi"/>
        </w:rPr>
        <w:t>3</w:t>
      </w:r>
      <w:r w:rsidRPr="008165B5">
        <w:rPr>
          <w:rFonts w:cstheme="minorHAnsi"/>
        </w:rPr>
        <w:t xml:space="preserve"> a norem souvisejících. Krytí rozvaděč</w:t>
      </w:r>
      <w:r w:rsidR="008C3776" w:rsidRPr="008165B5">
        <w:rPr>
          <w:rFonts w:cstheme="minorHAnsi"/>
        </w:rPr>
        <w:t>ů</w:t>
      </w:r>
      <w:r w:rsidRPr="008165B5">
        <w:rPr>
          <w:rFonts w:cstheme="minorHAnsi"/>
        </w:rPr>
        <w:t xml:space="preserve"> je IP54 po otevření dveří IP20</w:t>
      </w:r>
      <w:r w:rsidR="00D35248" w:rsidRPr="008165B5">
        <w:rPr>
          <w:rFonts w:cstheme="minorHAnsi"/>
        </w:rPr>
        <w:t xml:space="preserve">. </w:t>
      </w:r>
      <w:r w:rsidRPr="008165B5">
        <w:rPr>
          <w:rFonts w:cstheme="minorHAnsi"/>
        </w:rPr>
        <w:t xml:space="preserve"> Povrchová úprava práškovou technologií odstínem RAL 7035. Přístup do rozvaděč</w:t>
      </w:r>
      <w:r w:rsidR="007D39B6" w:rsidRPr="008165B5">
        <w:rPr>
          <w:rFonts w:cstheme="minorHAnsi"/>
        </w:rPr>
        <w:t>e je zepředu dveřmi. Na dveřích</w:t>
      </w:r>
      <w:r w:rsidRPr="008165B5">
        <w:rPr>
          <w:rFonts w:cstheme="minorHAnsi"/>
        </w:rPr>
        <w:t xml:space="preserve"> rozváděč</w:t>
      </w:r>
      <w:r w:rsidR="007D39B6" w:rsidRPr="008165B5">
        <w:rPr>
          <w:rFonts w:cstheme="minorHAnsi"/>
        </w:rPr>
        <w:t>e</w:t>
      </w:r>
      <w:r w:rsidRPr="008165B5">
        <w:rPr>
          <w:rFonts w:cstheme="minorHAnsi"/>
        </w:rPr>
        <w:t xml:space="preserve"> bud</w:t>
      </w:r>
      <w:r w:rsidR="007D39B6" w:rsidRPr="008165B5">
        <w:rPr>
          <w:rFonts w:cstheme="minorHAnsi"/>
        </w:rPr>
        <w:t>e osazen hlavní vypínač.</w:t>
      </w:r>
      <w:r w:rsidRPr="008165B5">
        <w:rPr>
          <w:rFonts w:cstheme="minorHAnsi"/>
        </w:rPr>
        <w:t xml:space="preserve"> </w:t>
      </w:r>
      <w:r w:rsidR="007D39B6" w:rsidRPr="008165B5">
        <w:rPr>
          <w:rFonts w:cstheme="minorHAnsi"/>
        </w:rPr>
        <w:t>O</w:t>
      </w:r>
      <w:r w:rsidRPr="008165B5">
        <w:rPr>
          <w:rFonts w:cstheme="minorHAnsi"/>
        </w:rPr>
        <w:t>vladače a signálky</w:t>
      </w:r>
      <w:r w:rsidR="007D39B6" w:rsidRPr="008165B5">
        <w:rPr>
          <w:rFonts w:cstheme="minorHAnsi"/>
        </w:rPr>
        <w:t xml:space="preserve"> budou na </w:t>
      </w:r>
      <w:r w:rsidR="00A51FA4" w:rsidRPr="008165B5">
        <w:rPr>
          <w:rFonts w:cstheme="minorHAnsi"/>
        </w:rPr>
        <w:t>dveřích</w:t>
      </w:r>
      <w:r w:rsidR="007D39B6" w:rsidRPr="008165B5">
        <w:rPr>
          <w:rFonts w:cstheme="minorHAnsi"/>
        </w:rPr>
        <w:t xml:space="preserve"> rozváděče</w:t>
      </w:r>
      <w:r w:rsidRPr="008165B5">
        <w:rPr>
          <w:rFonts w:cstheme="minorHAnsi"/>
        </w:rPr>
        <w:t>. Přívod a vývody kabelů budou provedeny horem</w:t>
      </w:r>
      <w:r w:rsidR="00B41F25" w:rsidRPr="008165B5">
        <w:rPr>
          <w:rFonts w:cstheme="minorHAnsi"/>
        </w:rPr>
        <w:t>/spodem</w:t>
      </w:r>
      <w:r w:rsidRPr="008165B5">
        <w:rPr>
          <w:rFonts w:cstheme="minorHAnsi"/>
        </w:rPr>
        <w:t>.</w:t>
      </w:r>
      <w:r w:rsidR="002F22FA" w:rsidRPr="008165B5">
        <w:rPr>
          <w:rFonts w:cstheme="minorHAnsi"/>
        </w:rPr>
        <w:t xml:space="preserve"> Nap</w:t>
      </w:r>
      <w:r w:rsidR="000C35C4" w:rsidRPr="008165B5">
        <w:rPr>
          <w:rFonts w:cstheme="minorHAnsi"/>
        </w:rPr>
        <w:t xml:space="preserve">ájení rozváděče zajistí </w:t>
      </w:r>
      <w:r w:rsidR="001E4309" w:rsidRPr="008165B5">
        <w:rPr>
          <w:rFonts w:cstheme="minorHAnsi"/>
        </w:rPr>
        <w:t>profese Silnoproudu</w:t>
      </w:r>
      <w:r w:rsidRPr="008165B5">
        <w:rPr>
          <w:rFonts w:cstheme="minorHAnsi"/>
        </w:rPr>
        <w:t>.</w:t>
      </w:r>
      <w:r w:rsidR="0010542C" w:rsidRPr="008165B5">
        <w:rPr>
          <w:rFonts w:cstheme="minorHAnsi"/>
        </w:rPr>
        <w:t xml:space="preserve"> El. Obvody řídícího systému a malého napětí budou chráněny přepěťovou ochranou typu 3 s vysokofrekvenčním filtrem.</w:t>
      </w:r>
      <w:r w:rsidR="00144113" w:rsidRPr="008165B5">
        <w:rPr>
          <w:rFonts w:cstheme="minorHAnsi"/>
        </w:rPr>
        <w:t xml:space="preserve"> Skříně</w:t>
      </w:r>
      <w:r w:rsidRPr="008165B5">
        <w:rPr>
          <w:rFonts w:cstheme="minorHAnsi"/>
        </w:rPr>
        <w:t xml:space="preserve"> má</w:t>
      </w:r>
      <w:r w:rsidR="00144113" w:rsidRPr="008165B5">
        <w:rPr>
          <w:rFonts w:cstheme="minorHAnsi"/>
        </w:rPr>
        <w:t>jí</w:t>
      </w:r>
      <w:r w:rsidRPr="008165B5">
        <w:rPr>
          <w:rFonts w:cstheme="minorHAnsi"/>
        </w:rPr>
        <w:t xml:space="preserve"> normální ochranu před úrazem elektrickým proudem provedenou automatickým odpojením vadné části od zdroje, doplněnou ochranu pospojováním. </w:t>
      </w:r>
    </w:p>
    <w:p w14:paraId="22FC5DE0" w14:textId="6AEB17D4" w:rsidR="00C7218F" w:rsidRPr="008165B5" w:rsidRDefault="00C7218F" w:rsidP="008C2A6F">
      <w:pPr>
        <w:pStyle w:val="Zkladntextodsazen3"/>
        <w:spacing w:line="276" w:lineRule="auto"/>
        <w:rPr>
          <w:rFonts w:cstheme="minorHAnsi"/>
        </w:rPr>
      </w:pPr>
      <w:r w:rsidRPr="008165B5">
        <w:rPr>
          <w:rFonts w:cstheme="minorHAnsi"/>
        </w:rPr>
        <w:t xml:space="preserve">Ve dveřích </w:t>
      </w:r>
      <w:r w:rsidR="001313AD" w:rsidRPr="008165B5">
        <w:rPr>
          <w:rFonts w:cstheme="minorHAnsi"/>
        </w:rPr>
        <w:t xml:space="preserve">vybraných </w:t>
      </w:r>
      <w:r w:rsidRPr="008165B5">
        <w:rPr>
          <w:rFonts w:cstheme="minorHAnsi"/>
        </w:rPr>
        <w:t>rozvadě</w:t>
      </w:r>
      <w:r w:rsidR="00D622A7" w:rsidRPr="008165B5">
        <w:rPr>
          <w:rFonts w:cstheme="minorHAnsi"/>
        </w:rPr>
        <w:t>čů</w:t>
      </w:r>
      <w:r w:rsidRPr="008165B5">
        <w:rPr>
          <w:rFonts w:cstheme="minorHAnsi"/>
        </w:rPr>
        <w:t xml:space="preserve"> bude osazen dotykový operátorský panel.</w:t>
      </w:r>
    </w:p>
    <w:p w14:paraId="65C88914" w14:textId="4E63135F" w:rsidR="00997E3F" w:rsidRPr="008165B5" w:rsidRDefault="00D7436F" w:rsidP="00997E3F">
      <w:pPr>
        <w:pStyle w:val="Zkladntextodsazen3"/>
        <w:spacing w:line="276" w:lineRule="auto"/>
        <w:rPr>
          <w:rFonts w:cstheme="minorHAnsi"/>
        </w:rPr>
      </w:pPr>
      <w:r w:rsidRPr="008165B5">
        <w:rPr>
          <w:rFonts w:cstheme="minorHAnsi"/>
        </w:rPr>
        <w:t>Prostor kolem rozváděče bude zajištěn</w:t>
      </w:r>
      <w:r w:rsidR="00AF7D2B" w:rsidRPr="008165B5">
        <w:rPr>
          <w:rFonts w:cstheme="minorHAnsi"/>
        </w:rPr>
        <w:t xml:space="preserve"> investorem </w:t>
      </w:r>
      <w:r w:rsidRPr="008165B5">
        <w:rPr>
          <w:rFonts w:cstheme="minorHAnsi"/>
        </w:rPr>
        <w:t>proti přístupu k rozváděči nepovolaným osobám</w:t>
      </w:r>
      <w:r w:rsidR="00AF7D2B" w:rsidRPr="008165B5">
        <w:rPr>
          <w:rFonts w:cstheme="minorHAnsi"/>
        </w:rPr>
        <w:t>.</w:t>
      </w:r>
    </w:p>
    <w:p w14:paraId="3072DC8A" w14:textId="2A9D4C68" w:rsidR="00997E3F" w:rsidRPr="008165B5" w:rsidRDefault="0093347B" w:rsidP="00997E3F">
      <w:pPr>
        <w:pStyle w:val="Nadpis2"/>
        <w:spacing w:line="276" w:lineRule="auto"/>
        <w:rPr>
          <w:rFonts w:cstheme="minorHAnsi"/>
        </w:rPr>
      </w:pPr>
      <w:bookmarkStart w:id="37" w:name="_Toc183607588"/>
      <w:r w:rsidRPr="008165B5">
        <w:rPr>
          <w:rFonts w:cstheme="minorHAnsi"/>
        </w:rPr>
        <w:lastRenderedPageBreak/>
        <w:t>Kabelové rozvody</w:t>
      </w:r>
      <w:bookmarkEnd w:id="37"/>
    </w:p>
    <w:p w14:paraId="24B1A9DD" w14:textId="0EEEC157" w:rsidR="00A86016" w:rsidRPr="008165B5" w:rsidRDefault="00997E3F" w:rsidP="00310311">
      <w:pPr>
        <w:spacing w:line="276" w:lineRule="auto"/>
        <w:rPr>
          <w:rFonts w:cstheme="minorHAnsi"/>
        </w:rPr>
      </w:pPr>
      <w:r w:rsidRPr="008165B5">
        <w:rPr>
          <w:rFonts w:cstheme="minorHAnsi"/>
        </w:rPr>
        <w:t>V prostorách instalace technologie budou kabely uloženy volně ve žlabech jako páteřní trasy, jednotlivé kabely z těchto tras odbočující budou uloženy v trubkách, nebo pevně dle disposic osazení jednotlivých přístrojů. Kabely vedené mimo prostory instalace technologie budou uloženy dle charakteru dotčených prostor. Kabely v reprezentativních prostorech budou zasekané ve zdi.  V místech nebezpečí mechanického poškození a stavebních prostupů musí být kabely uloženy s chráněním v trubkách. Ve svislých trasách musí být kabely zajištěny proti posunu. Kabely procházející mezi požárními úseky musí být protipožárně utěsněny. Kabely malého napětí řídícího systému musí být uloženy prostorově odděleně od rozvodů silnoproudu a elektroinstalace dle platných norem v době realizace pro zamezení poruch vlivem indukce při souběhu. Veškeré kabely musí být opatřeny popisnými štítky s nesmazatelným popisem na obou koncích. Veškeré montážní práce může provádět pouze firma nebo fyzická osoba mající pro tuto činnost veškerá potřebná oprávnění. Kabelové vedení bude v souladu s Požárně bezpečnostním řešením stavby. Kabelové vedení bude provedeno v souladu s platnými normami s ohledem na vnější vlivy prostor, ve kterých bude kabeláž vedena.</w:t>
      </w:r>
    </w:p>
    <w:p w14:paraId="4264698F" w14:textId="77777777" w:rsidR="00310311" w:rsidRPr="008165B5" w:rsidRDefault="00310311" w:rsidP="00310311">
      <w:pPr>
        <w:spacing w:line="276" w:lineRule="auto"/>
        <w:rPr>
          <w:rFonts w:cstheme="minorHAnsi"/>
        </w:rPr>
      </w:pPr>
    </w:p>
    <w:p w14:paraId="5380E702" w14:textId="597B5D91" w:rsidR="008F4E2B" w:rsidRPr="008165B5" w:rsidRDefault="0093347B" w:rsidP="006558DD">
      <w:pPr>
        <w:pStyle w:val="Nadpis1"/>
        <w:spacing w:line="276" w:lineRule="auto"/>
        <w:rPr>
          <w:rFonts w:cstheme="minorHAnsi"/>
        </w:rPr>
      </w:pPr>
      <w:bookmarkStart w:id="38" w:name="_Toc183607589"/>
      <w:r w:rsidRPr="008165B5">
        <w:rPr>
          <w:rFonts w:cstheme="minorHAnsi"/>
        </w:rPr>
        <w:t>POPIS TECHNOLOGICKÉHO ZAŘÍZENÍ</w:t>
      </w:r>
      <w:bookmarkEnd w:id="38"/>
    </w:p>
    <w:p w14:paraId="1B8618CB" w14:textId="45AA2A7D" w:rsidR="008F4E2B" w:rsidRPr="008165B5" w:rsidRDefault="007069D0" w:rsidP="003E354B">
      <w:pPr>
        <w:pStyle w:val="Nadpis2"/>
        <w:rPr>
          <w:rFonts w:cstheme="minorHAnsi"/>
        </w:rPr>
      </w:pPr>
      <w:bookmarkStart w:id="39" w:name="_Toc183607590"/>
      <w:r w:rsidRPr="008165B5">
        <w:rPr>
          <w:rFonts w:cstheme="minorHAnsi"/>
        </w:rPr>
        <w:t>Zdroj tepla</w:t>
      </w:r>
      <w:bookmarkEnd w:id="39"/>
    </w:p>
    <w:p w14:paraId="555F9F83" w14:textId="78668727" w:rsidR="00C2329F" w:rsidRPr="008165B5" w:rsidRDefault="00C2329F" w:rsidP="00C2329F">
      <w:pPr>
        <w:pStyle w:val="Nadpis3"/>
        <w:rPr>
          <w:rFonts w:cstheme="minorHAnsi"/>
        </w:rPr>
      </w:pPr>
      <w:bookmarkStart w:id="40" w:name="_Toc183607591"/>
      <w:r w:rsidRPr="008165B5">
        <w:rPr>
          <w:rFonts w:cstheme="minorHAnsi"/>
        </w:rPr>
        <w:t>Plynová kotelna</w:t>
      </w:r>
      <w:bookmarkEnd w:id="40"/>
    </w:p>
    <w:p w14:paraId="4A8E2E66" w14:textId="77777777" w:rsidR="00C2329F" w:rsidRPr="008165B5" w:rsidRDefault="00C2329F" w:rsidP="00C2329F">
      <w:pPr>
        <w:spacing w:line="276" w:lineRule="auto"/>
        <w:rPr>
          <w:rFonts w:cstheme="minorHAnsi"/>
        </w:rPr>
      </w:pPr>
      <w:r w:rsidRPr="008165B5">
        <w:rPr>
          <w:rFonts w:cstheme="minorHAnsi"/>
        </w:rPr>
        <w:t xml:space="preserve">Systém </w:t>
      </w:r>
      <w:proofErr w:type="spellStart"/>
      <w:r w:rsidRPr="008165B5">
        <w:rPr>
          <w:rFonts w:cstheme="minorHAnsi"/>
        </w:rPr>
        <w:t>MaR</w:t>
      </w:r>
      <w:proofErr w:type="spellEnd"/>
      <w:r w:rsidRPr="008165B5">
        <w:rPr>
          <w:rFonts w:cstheme="minorHAnsi"/>
        </w:rPr>
        <w:t xml:space="preserve"> bude zajišťovat regulaci topné vody a řízení technologie kotelny včetně technologické elektroinstalace dle obecných zvyklostí a platných norem ČSN. Především bude kotelna vybavena zabezpečovacím a detekčním systémem úniku zemního plynu a měření koncentrace oxidu uhelnatého v prostoru kotelny. Zabezpečovací systém kotelny bude obsahovat dvoustupňovou detekci úniku zemního plynu a dvoustupňovou detekci výskytu CO, nouzové odstavení (tlačítko u dveří), maximální teplotu v prostoru, minimální a maximální tlak v systému a zaplavení kotelny.</w:t>
      </w:r>
    </w:p>
    <w:p w14:paraId="396C583A" w14:textId="7B5025C8" w:rsidR="00456923" w:rsidRPr="008165B5" w:rsidRDefault="00456923" w:rsidP="00456923">
      <w:pPr>
        <w:spacing w:line="276" w:lineRule="auto"/>
        <w:rPr>
          <w:rFonts w:cstheme="minorHAnsi"/>
        </w:rPr>
      </w:pPr>
      <w:r w:rsidRPr="008165B5">
        <w:rPr>
          <w:rFonts w:cstheme="minorHAnsi"/>
        </w:rPr>
        <w:t xml:space="preserve">Jako zdroj tepla jsou instalovány dva kondenzační plynové kotle, každý o tepelném výkonu 250 kW. Dle </w:t>
      </w:r>
      <w:r w:rsidRPr="008165B5">
        <w:rPr>
          <w:rFonts w:cstheme="minorHAnsi"/>
          <w:i/>
          <w:iCs/>
        </w:rPr>
        <w:t>ČSN 07 0703</w:t>
      </w:r>
      <w:r w:rsidRPr="008165B5">
        <w:rPr>
          <w:rFonts w:cstheme="minorHAnsi"/>
        </w:rPr>
        <w:t xml:space="preserve"> se tedy jedná o kotelnu III. kategorie. Kotelna je vybavena přirozeným větráním.</w:t>
      </w:r>
    </w:p>
    <w:p w14:paraId="41E9B5E9" w14:textId="05F14325" w:rsidR="00421B15" w:rsidRPr="008165B5" w:rsidRDefault="00421B15" w:rsidP="00456923">
      <w:pPr>
        <w:spacing w:line="276" w:lineRule="auto"/>
        <w:rPr>
          <w:rFonts w:cstheme="minorHAnsi"/>
        </w:rPr>
      </w:pPr>
      <w:r w:rsidRPr="008165B5">
        <w:rPr>
          <w:rFonts w:cstheme="minorHAnsi"/>
        </w:rPr>
        <w:t>Kotelna je vybavena BAP uzávěrem plynu.</w:t>
      </w:r>
    </w:p>
    <w:p w14:paraId="6B245B86" w14:textId="77777777" w:rsidR="00421B15" w:rsidRPr="008165B5" w:rsidRDefault="00421B15" w:rsidP="00456923">
      <w:pPr>
        <w:spacing w:line="276" w:lineRule="auto"/>
        <w:rPr>
          <w:rFonts w:cstheme="minorHAnsi"/>
        </w:rPr>
      </w:pPr>
    </w:p>
    <w:p w14:paraId="4B96E3AF" w14:textId="77777777" w:rsidR="00C2329F" w:rsidRPr="008165B5" w:rsidRDefault="00C2329F" w:rsidP="00C2329F">
      <w:pPr>
        <w:spacing w:line="276" w:lineRule="auto"/>
        <w:rPr>
          <w:rFonts w:cstheme="minorHAnsi"/>
        </w:rPr>
      </w:pPr>
      <w:r w:rsidRPr="008165B5">
        <w:rPr>
          <w:rFonts w:cstheme="minorHAnsi"/>
        </w:rPr>
        <w:t>Týdenní časový program bude umožňovat zadat časy pro:</w:t>
      </w:r>
    </w:p>
    <w:p w14:paraId="76A9883D" w14:textId="77777777" w:rsidR="00C2329F" w:rsidRPr="008165B5" w:rsidRDefault="00C2329F" w:rsidP="00C2329F">
      <w:pPr>
        <w:numPr>
          <w:ilvl w:val="0"/>
          <w:numId w:val="6"/>
        </w:numPr>
        <w:spacing w:line="276" w:lineRule="auto"/>
        <w:rPr>
          <w:rFonts w:cstheme="minorHAnsi"/>
        </w:rPr>
      </w:pPr>
      <w:r w:rsidRPr="008165B5">
        <w:rPr>
          <w:rFonts w:cstheme="minorHAnsi"/>
        </w:rPr>
        <w:t>Komfortní režim</w:t>
      </w:r>
    </w:p>
    <w:p w14:paraId="60DC79EE" w14:textId="77777777" w:rsidR="00C2329F" w:rsidRPr="008165B5" w:rsidRDefault="00C2329F" w:rsidP="00C2329F">
      <w:pPr>
        <w:numPr>
          <w:ilvl w:val="0"/>
          <w:numId w:val="6"/>
        </w:numPr>
        <w:spacing w:line="276" w:lineRule="auto"/>
        <w:rPr>
          <w:rFonts w:cstheme="minorHAnsi"/>
        </w:rPr>
      </w:pPr>
      <w:r w:rsidRPr="008165B5">
        <w:rPr>
          <w:rFonts w:cstheme="minorHAnsi"/>
        </w:rPr>
        <w:t>Režim útlumu</w:t>
      </w:r>
    </w:p>
    <w:p w14:paraId="053E7D5A" w14:textId="77777777" w:rsidR="00C2329F" w:rsidRPr="008165B5" w:rsidRDefault="00C2329F" w:rsidP="00C2329F">
      <w:pPr>
        <w:numPr>
          <w:ilvl w:val="0"/>
          <w:numId w:val="6"/>
        </w:numPr>
        <w:spacing w:line="276" w:lineRule="auto"/>
        <w:rPr>
          <w:rFonts w:cstheme="minorHAnsi"/>
        </w:rPr>
      </w:pPr>
      <w:r w:rsidRPr="008165B5">
        <w:rPr>
          <w:rFonts w:cstheme="minorHAnsi"/>
        </w:rPr>
        <w:t>Odstavení topení (</w:t>
      </w:r>
      <w:proofErr w:type="spellStart"/>
      <w:r w:rsidRPr="008165B5">
        <w:rPr>
          <w:rFonts w:cstheme="minorHAnsi"/>
        </w:rPr>
        <w:t>protimrazová</w:t>
      </w:r>
      <w:proofErr w:type="spellEnd"/>
      <w:r w:rsidRPr="008165B5">
        <w:rPr>
          <w:rFonts w:cstheme="minorHAnsi"/>
        </w:rPr>
        <w:t xml:space="preserve"> ochrana zůstane v provozu)</w:t>
      </w:r>
    </w:p>
    <w:p w14:paraId="2B7C2DE8" w14:textId="77777E29" w:rsidR="00C2329F" w:rsidRPr="008165B5" w:rsidRDefault="00C2329F" w:rsidP="00326EC2">
      <w:pPr>
        <w:spacing w:line="276" w:lineRule="auto"/>
        <w:ind w:left="709" w:firstLine="0"/>
        <w:rPr>
          <w:rFonts w:cstheme="minorHAnsi"/>
        </w:rPr>
      </w:pPr>
      <w:r w:rsidRPr="008165B5">
        <w:rPr>
          <w:rFonts w:cstheme="minorHAnsi"/>
        </w:rPr>
        <w:t>Při delší odstávce topných okruhů (např. letní měsíce) budou čerpadla periodicky protočena a regulační ventily otevřeny/zavřeny, aby nedošlo k jejich „zatuhnutí“.</w:t>
      </w:r>
    </w:p>
    <w:p w14:paraId="48DCF91B" w14:textId="77777777" w:rsidR="00C2329F" w:rsidRPr="008165B5" w:rsidRDefault="00C2329F" w:rsidP="00C2329F">
      <w:pPr>
        <w:pStyle w:val="Nadpis3"/>
        <w:spacing w:line="276" w:lineRule="auto"/>
        <w:rPr>
          <w:rFonts w:cstheme="minorHAnsi"/>
        </w:rPr>
      </w:pPr>
      <w:bookmarkStart w:id="41" w:name="_Toc98162856"/>
      <w:bookmarkStart w:id="42" w:name="_Toc143254027"/>
      <w:bookmarkStart w:id="43" w:name="_Toc183607592"/>
      <w:r w:rsidRPr="008165B5">
        <w:rPr>
          <w:rFonts w:cstheme="minorHAnsi"/>
        </w:rPr>
        <w:lastRenderedPageBreak/>
        <w:t xml:space="preserve">Řízení </w:t>
      </w:r>
      <w:bookmarkEnd w:id="41"/>
      <w:r w:rsidRPr="008165B5">
        <w:rPr>
          <w:rFonts w:cstheme="minorHAnsi"/>
        </w:rPr>
        <w:t>výkonu plynového kotle</w:t>
      </w:r>
      <w:bookmarkEnd w:id="42"/>
      <w:bookmarkEnd w:id="43"/>
    </w:p>
    <w:p w14:paraId="48A8A6D5" w14:textId="77777777" w:rsidR="00310311" w:rsidRPr="008165B5" w:rsidRDefault="00310311" w:rsidP="00310311">
      <w:pPr>
        <w:rPr>
          <w:rFonts w:cstheme="minorHAnsi"/>
        </w:rPr>
      </w:pPr>
      <w:r w:rsidRPr="008165B5">
        <w:rPr>
          <w:rFonts w:cstheme="minorHAnsi"/>
        </w:rPr>
        <w:t xml:space="preserve">Zdrojem tepla v objektu gymnázia je stacionární plynový kondenzační </w:t>
      </w:r>
      <w:proofErr w:type="spellStart"/>
      <w:r w:rsidRPr="008165B5">
        <w:rPr>
          <w:rFonts w:cstheme="minorHAnsi"/>
        </w:rPr>
        <w:t>dvojkotel</w:t>
      </w:r>
      <w:proofErr w:type="spellEnd"/>
      <w:r w:rsidRPr="008165B5">
        <w:rPr>
          <w:rFonts w:cstheme="minorHAnsi"/>
        </w:rPr>
        <w:t xml:space="preserve"> HOVAL </w:t>
      </w:r>
      <w:proofErr w:type="spellStart"/>
      <w:r w:rsidRPr="008165B5">
        <w:rPr>
          <w:rFonts w:cstheme="minorHAnsi"/>
        </w:rPr>
        <w:t>Ultragas</w:t>
      </w:r>
      <w:proofErr w:type="spellEnd"/>
      <w:r w:rsidRPr="008165B5">
        <w:rPr>
          <w:rFonts w:cstheme="minorHAnsi"/>
        </w:rPr>
        <w:t xml:space="preserve"> (250) s vestavěnou regulací </w:t>
      </w:r>
      <w:proofErr w:type="spellStart"/>
      <w:r w:rsidRPr="008165B5">
        <w:rPr>
          <w:rFonts w:cstheme="minorHAnsi"/>
        </w:rPr>
        <w:t>Toptronic</w:t>
      </w:r>
      <w:proofErr w:type="spellEnd"/>
      <w:r w:rsidRPr="008165B5">
        <w:rPr>
          <w:rFonts w:cstheme="minorHAnsi"/>
        </w:rPr>
        <w:t xml:space="preserve"> T/N. Regulace </w:t>
      </w:r>
      <w:proofErr w:type="spellStart"/>
      <w:r w:rsidRPr="008165B5">
        <w:rPr>
          <w:rFonts w:cstheme="minorHAnsi"/>
        </w:rPr>
        <w:t>Toptronic</w:t>
      </w:r>
      <w:proofErr w:type="spellEnd"/>
      <w:r w:rsidRPr="008165B5">
        <w:rPr>
          <w:rFonts w:cstheme="minorHAnsi"/>
        </w:rPr>
        <w:t xml:space="preserve"> zajišťuje automatickou regulaci výkonu kotle a ovládání ohřevu TUV přes výstupy do rozvaděče RA1, kde je jištění a stykač pro čerpadlo ohřevu TUV a čerpadlo cirkulace TUV, ze dveří rozvaděče RA1 lze přepínači ovládat tato čerpadla i ručně. </w:t>
      </w:r>
    </w:p>
    <w:p w14:paraId="23DBE3FD" w14:textId="10A23F7F" w:rsidR="00310311" w:rsidRPr="008165B5" w:rsidRDefault="00310311" w:rsidP="00310311">
      <w:pPr>
        <w:rPr>
          <w:rFonts w:cstheme="minorHAnsi"/>
        </w:rPr>
      </w:pPr>
      <w:r w:rsidRPr="008165B5">
        <w:rPr>
          <w:rFonts w:cstheme="minorHAnsi"/>
        </w:rPr>
        <w:t xml:space="preserve">Řídící jednotka </w:t>
      </w:r>
      <w:proofErr w:type="spellStart"/>
      <w:r w:rsidRPr="008165B5">
        <w:rPr>
          <w:rFonts w:cstheme="minorHAnsi"/>
        </w:rPr>
        <w:t>Toptronic</w:t>
      </w:r>
      <w:proofErr w:type="spellEnd"/>
      <w:r w:rsidRPr="008165B5">
        <w:rPr>
          <w:rFonts w:cstheme="minorHAnsi"/>
        </w:rPr>
        <w:t xml:space="preserve"> je vybavena nastavitelným volným vstupem pro možnost blokace chodu kotle, například od poruchové signalizace, dále má volný nastavitelný výstup, který bude využit pro signalizaci sumární poruchy kotle. Řídící jednotka bude dovybavena modulem 0-10V pro možnost externího ovládání kotle z nadřazeného řídícího systému </w:t>
      </w:r>
      <w:proofErr w:type="spellStart"/>
      <w:r w:rsidRPr="008165B5">
        <w:rPr>
          <w:rFonts w:cstheme="minorHAnsi"/>
        </w:rPr>
        <w:t>MaR</w:t>
      </w:r>
      <w:proofErr w:type="spellEnd"/>
      <w:r w:rsidRPr="008165B5">
        <w:rPr>
          <w:rFonts w:cstheme="minorHAnsi"/>
        </w:rPr>
        <w:t xml:space="preserve">, kdy úroveň signálu 0-0,4V znamená automatický chod kotle, úroveň 0,5-0,9V znamená vypnutí kotle a úroveň 1-10V reprezentuje nastavení výkonu v mezi 10-100%. </w:t>
      </w:r>
    </w:p>
    <w:p w14:paraId="01B57AC9" w14:textId="5AA5C0A2" w:rsidR="00C2329F" w:rsidRPr="008165B5" w:rsidRDefault="00310311" w:rsidP="00310311">
      <w:pPr>
        <w:rPr>
          <w:rFonts w:cstheme="minorHAnsi"/>
        </w:rPr>
      </w:pPr>
      <w:r w:rsidRPr="008165B5">
        <w:rPr>
          <w:rFonts w:cstheme="minorHAnsi"/>
        </w:rPr>
        <w:t>Nastavení regulace vyžaduje koordinaci s dodavatelem části ÚT.</w:t>
      </w:r>
    </w:p>
    <w:p w14:paraId="312C6656" w14:textId="6119D10B" w:rsidR="007069D0" w:rsidRPr="008165B5" w:rsidRDefault="00310311" w:rsidP="00456923">
      <w:pPr>
        <w:rPr>
          <w:rFonts w:cstheme="minorHAnsi"/>
        </w:rPr>
      </w:pPr>
      <w:r w:rsidRPr="008165B5">
        <w:rPr>
          <w:rFonts w:cstheme="minorHAnsi"/>
        </w:rPr>
        <w:t>Doplňující modul 0-10V bude dodávkou profese ÚT</w:t>
      </w:r>
      <w:r w:rsidR="00456923" w:rsidRPr="008165B5">
        <w:rPr>
          <w:rFonts w:cstheme="minorHAnsi"/>
        </w:rPr>
        <w:t>.</w:t>
      </w:r>
    </w:p>
    <w:p w14:paraId="52E87363" w14:textId="77777777" w:rsidR="00456923" w:rsidRPr="008165B5" w:rsidRDefault="00456923" w:rsidP="00456923">
      <w:pPr>
        <w:rPr>
          <w:rFonts w:cstheme="minorHAnsi"/>
        </w:rPr>
      </w:pPr>
    </w:p>
    <w:p w14:paraId="0495FDF9" w14:textId="519BC23B" w:rsidR="00BA7898" w:rsidRPr="008165B5" w:rsidRDefault="00BA7898" w:rsidP="00BA7898">
      <w:pPr>
        <w:pStyle w:val="Nadpis3"/>
        <w:rPr>
          <w:rFonts w:cstheme="minorHAnsi"/>
        </w:rPr>
      </w:pPr>
      <w:bookmarkStart w:id="44" w:name="_Toc183607593"/>
      <w:r w:rsidRPr="008165B5">
        <w:rPr>
          <w:rFonts w:cstheme="minorHAnsi"/>
        </w:rPr>
        <w:t>DETEKČNÍ A ZABEZPEČOVACÍ SYSTÉM KOTELNY</w:t>
      </w:r>
      <w:bookmarkEnd w:id="44"/>
    </w:p>
    <w:p w14:paraId="10607849" w14:textId="3A9F76BB" w:rsidR="00222706" w:rsidRPr="008165B5" w:rsidRDefault="00BA7898" w:rsidP="00456923">
      <w:pPr>
        <w:spacing w:before="0" w:line="276" w:lineRule="auto"/>
        <w:ind w:firstLine="426"/>
        <w:rPr>
          <w:rFonts w:cstheme="minorHAnsi"/>
        </w:rPr>
      </w:pPr>
      <w:r w:rsidRPr="008165B5">
        <w:rPr>
          <w:rFonts w:cstheme="minorHAnsi"/>
        </w:rPr>
        <w:tab/>
        <w:t>V kotelně bude instalován dvoustupňový  systém detekce úniku zemního plynu (dále jen. ZP) a třístupňová detekce oxidu uhelnatého (CO). Tlačítko nouzového odstavení kotelny, které bude instalováno u dveří v kotelně (přesná pozice viz. Dispoziční schéma). Nad dveřmi vstupu do kotelny bude umístěna optická signalizace obecné poruchy kotelny a v prostoru kotelny bude umístěna akustická signalizace obecné poruchy kotelny. Dalšími prvky zabezpečení kotelny jsou: havarijní max.  teplota prostoru, minimální tlak v topném systému, maximální tlak v topném systému, zaplavení kotelny a bezpečnostní uzávěr plynu do kotelny</w:t>
      </w:r>
      <w:r w:rsidR="00B76FCF" w:rsidRPr="008165B5">
        <w:rPr>
          <w:rFonts w:cstheme="minorHAnsi"/>
        </w:rPr>
        <w:t xml:space="preserve"> ÚT</w:t>
      </w:r>
      <w:r w:rsidRPr="008165B5">
        <w:rPr>
          <w:rFonts w:cstheme="minorHAnsi"/>
        </w:rPr>
        <w:t xml:space="preserve"> – BAP (elektromagnetický ventil).</w:t>
      </w:r>
    </w:p>
    <w:p w14:paraId="5CDDA1BD" w14:textId="77777777" w:rsidR="00BA7898" w:rsidRPr="008165B5" w:rsidRDefault="00BA7898" w:rsidP="00BA7898">
      <w:pPr>
        <w:tabs>
          <w:tab w:val="left" w:pos="567"/>
        </w:tabs>
        <w:spacing w:before="0" w:after="0" w:line="276" w:lineRule="auto"/>
        <w:ind w:firstLine="0"/>
        <w:rPr>
          <w:rFonts w:cstheme="minorHAnsi"/>
          <w:b/>
          <w:bCs/>
          <w:szCs w:val="32"/>
        </w:rPr>
      </w:pPr>
      <w:r w:rsidRPr="008165B5">
        <w:rPr>
          <w:rFonts w:cstheme="minorHAnsi"/>
          <w:b/>
          <w:bCs/>
          <w:szCs w:val="32"/>
        </w:rPr>
        <w:t>Mezní indikované parametry:</w:t>
      </w:r>
    </w:p>
    <w:p w14:paraId="3D92AB00" w14:textId="77777777" w:rsidR="00BA7898" w:rsidRPr="008165B5" w:rsidRDefault="00BA7898" w:rsidP="004E1164">
      <w:pPr>
        <w:numPr>
          <w:ilvl w:val="0"/>
          <w:numId w:val="8"/>
        </w:numPr>
        <w:tabs>
          <w:tab w:val="left" w:pos="567"/>
        </w:tabs>
        <w:spacing w:before="0" w:after="0" w:line="276" w:lineRule="auto"/>
        <w:rPr>
          <w:rFonts w:cstheme="minorHAnsi"/>
          <w:szCs w:val="32"/>
        </w:rPr>
      </w:pPr>
      <w:r w:rsidRPr="008165B5">
        <w:rPr>
          <w:rFonts w:cstheme="minorHAnsi"/>
          <w:szCs w:val="32"/>
        </w:rPr>
        <w:t xml:space="preserve">1. stupeň: koncentrace plynného paliva ZP – mezní hodnota: 10% dolní meze výbušnosti </w:t>
      </w:r>
    </w:p>
    <w:p w14:paraId="091F6831" w14:textId="77777777" w:rsidR="00BA7898" w:rsidRPr="008165B5" w:rsidRDefault="00BA7898" w:rsidP="004E1164">
      <w:pPr>
        <w:numPr>
          <w:ilvl w:val="0"/>
          <w:numId w:val="8"/>
        </w:numPr>
        <w:tabs>
          <w:tab w:val="left" w:pos="567"/>
        </w:tabs>
        <w:spacing w:before="0" w:after="0" w:line="276" w:lineRule="auto"/>
        <w:rPr>
          <w:rFonts w:cstheme="minorHAnsi"/>
          <w:szCs w:val="32"/>
        </w:rPr>
      </w:pPr>
      <w:r w:rsidRPr="008165B5">
        <w:rPr>
          <w:rFonts w:cstheme="minorHAnsi"/>
          <w:szCs w:val="32"/>
        </w:rPr>
        <w:t>2. stupeň: koncentrace plynného paliva ZP – mezní hodnota: 20% dolní meze výbušnosti</w:t>
      </w:r>
    </w:p>
    <w:p w14:paraId="5BD40394" w14:textId="0D9CD820" w:rsidR="00BA7898" w:rsidRPr="008165B5" w:rsidRDefault="00BA7898" w:rsidP="004E1164">
      <w:pPr>
        <w:numPr>
          <w:ilvl w:val="0"/>
          <w:numId w:val="8"/>
        </w:numPr>
        <w:tabs>
          <w:tab w:val="left" w:pos="567"/>
        </w:tabs>
        <w:spacing w:before="0" w:after="0" w:line="276" w:lineRule="auto"/>
        <w:rPr>
          <w:rFonts w:cstheme="minorHAnsi"/>
          <w:szCs w:val="32"/>
        </w:rPr>
      </w:pPr>
      <w:r w:rsidRPr="008165B5">
        <w:rPr>
          <w:rFonts w:cstheme="minorHAnsi"/>
          <w:szCs w:val="32"/>
        </w:rPr>
        <w:t xml:space="preserve">1. stupeň : koncentrace plynného paliva CO – mezní hodnota 50 </w:t>
      </w:r>
      <w:proofErr w:type="spellStart"/>
      <w:r w:rsidRPr="008165B5">
        <w:rPr>
          <w:rFonts w:cstheme="minorHAnsi"/>
          <w:szCs w:val="32"/>
        </w:rPr>
        <w:t>ppm</w:t>
      </w:r>
      <w:proofErr w:type="spellEnd"/>
    </w:p>
    <w:p w14:paraId="6F9A1AA2" w14:textId="2AF7E83C" w:rsidR="00BA7898" w:rsidRPr="008165B5" w:rsidRDefault="00BA7898" w:rsidP="004E1164">
      <w:pPr>
        <w:numPr>
          <w:ilvl w:val="0"/>
          <w:numId w:val="8"/>
        </w:numPr>
        <w:tabs>
          <w:tab w:val="left" w:pos="567"/>
        </w:tabs>
        <w:spacing w:before="0" w:after="0" w:line="276" w:lineRule="auto"/>
        <w:rPr>
          <w:rFonts w:cstheme="minorHAnsi"/>
          <w:szCs w:val="32"/>
        </w:rPr>
      </w:pPr>
      <w:r w:rsidRPr="008165B5">
        <w:rPr>
          <w:rFonts w:cstheme="minorHAnsi"/>
          <w:szCs w:val="32"/>
        </w:rPr>
        <w:t xml:space="preserve">2. stupeň : koncentrace plynného paliva CO – mezní hodnota 100 </w:t>
      </w:r>
      <w:proofErr w:type="spellStart"/>
      <w:r w:rsidRPr="008165B5">
        <w:rPr>
          <w:rFonts w:cstheme="minorHAnsi"/>
          <w:szCs w:val="32"/>
        </w:rPr>
        <w:t>ppm</w:t>
      </w:r>
      <w:proofErr w:type="spellEnd"/>
    </w:p>
    <w:p w14:paraId="770CDC73" w14:textId="22BC93F0" w:rsidR="00BA7898" w:rsidRPr="008165B5" w:rsidRDefault="00F40592" w:rsidP="004E1164">
      <w:pPr>
        <w:numPr>
          <w:ilvl w:val="0"/>
          <w:numId w:val="8"/>
        </w:numPr>
        <w:tabs>
          <w:tab w:val="left" w:pos="567"/>
        </w:tabs>
        <w:spacing w:before="0" w:after="0" w:line="276" w:lineRule="auto"/>
        <w:rPr>
          <w:rFonts w:cstheme="minorHAnsi"/>
          <w:szCs w:val="32"/>
        </w:rPr>
      </w:pPr>
      <w:r w:rsidRPr="008165B5">
        <w:rPr>
          <w:rFonts w:cstheme="minorHAnsi"/>
          <w:szCs w:val="32"/>
        </w:rPr>
        <w:t>T</w:t>
      </w:r>
      <w:r w:rsidR="00BA7898" w:rsidRPr="008165B5">
        <w:rPr>
          <w:rFonts w:cstheme="minorHAnsi"/>
          <w:szCs w:val="32"/>
        </w:rPr>
        <w:t>eplota vzduchu v kotelně – mezní hodnota 45°C</w:t>
      </w:r>
    </w:p>
    <w:p w14:paraId="4619D1E5" w14:textId="67CE168F" w:rsidR="00F40592" w:rsidRPr="008165B5" w:rsidRDefault="00F40592" w:rsidP="004E1164">
      <w:pPr>
        <w:numPr>
          <w:ilvl w:val="0"/>
          <w:numId w:val="8"/>
        </w:numPr>
        <w:tabs>
          <w:tab w:val="left" w:pos="567"/>
        </w:tabs>
        <w:spacing w:before="0" w:after="0" w:line="276" w:lineRule="auto"/>
        <w:rPr>
          <w:rFonts w:cstheme="minorHAnsi"/>
          <w:szCs w:val="32"/>
        </w:rPr>
      </w:pPr>
      <w:r w:rsidRPr="008165B5">
        <w:rPr>
          <w:rFonts w:cstheme="minorHAnsi"/>
          <w:szCs w:val="32"/>
        </w:rPr>
        <w:t xml:space="preserve">Zaplavení prostoru </w:t>
      </w:r>
    </w:p>
    <w:p w14:paraId="5C2F3EA8" w14:textId="77777777" w:rsidR="00BA7898" w:rsidRPr="008165B5" w:rsidRDefault="00BA7898" w:rsidP="00BA7898">
      <w:pPr>
        <w:tabs>
          <w:tab w:val="left" w:pos="567"/>
        </w:tabs>
        <w:spacing w:before="0" w:after="0" w:line="276" w:lineRule="auto"/>
        <w:ind w:firstLine="0"/>
        <w:rPr>
          <w:rFonts w:cstheme="minorHAnsi"/>
          <w:szCs w:val="32"/>
        </w:rPr>
      </w:pPr>
    </w:p>
    <w:p w14:paraId="02AD8FEA" w14:textId="6EFAEFD6" w:rsidR="00BA7898" w:rsidRPr="008165B5" w:rsidRDefault="004E1164" w:rsidP="00BA7898">
      <w:pPr>
        <w:tabs>
          <w:tab w:val="left" w:pos="567"/>
        </w:tabs>
        <w:spacing w:before="0" w:after="0" w:line="276" w:lineRule="auto"/>
        <w:ind w:firstLine="0"/>
        <w:rPr>
          <w:rFonts w:cstheme="minorHAnsi"/>
          <w:b/>
          <w:bCs/>
          <w:szCs w:val="32"/>
        </w:rPr>
      </w:pPr>
      <w:r w:rsidRPr="008165B5">
        <w:rPr>
          <w:rFonts w:cstheme="minorHAnsi"/>
          <w:b/>
          <w:bCs/>
          <w:szCs w:val="32"/>
        </w:rPr>
        <w:t>s</w:t>
      </w:r>
      <w:r w:rsidR="00BA7898" w:rsidRPr="008165B5">
        <w:rPr>
          <w:rFonts w:cstheme="minorHAnsi"/>
          <w:b/>
          <w:bCs/>
          <w:szCs w:val="32"/>
        </w:rPr>
        <w:t>eznam poruch odstavující pouze příslušné zařízení, nebo informace pro obsluhu:</w:t>
      </w:r>
    </w:p>
    <w:p w14:paraId="5776BF93" w14:textId="77777777" w:rsidR="00BA7898" w:rsidRPr="008165B5" w:rsidRDefault="00BA7898" w:rsidP="004E1164">
      <w:pPr>
        <w:pStyle w:val="Odstavecseseznamem"/>
        <w:numPr>
          <w:ilvl w:val="0"/>
          <w:numId w:val="10"/>
        </w:numPr>
        <w:tabs>
          <w:tab w:val="left" w:pos="567"/>
        </w:tabs>
        <w:spacing w:line="276" w:lineRule="auto"/>
        <w:jc w:val="both"/>
        <w:rPr>
          <w:rFonts w:cstheme="minorHAnsi"/>
          <w:szCs w:val="32"/>
        </w:rPr>
      </w:pPr>
      <w:r w:rsidRPr="008165B5">
        <w:rPr>
          <w:rFonts w:cstheme="minorHAnsi"/>
          <w:szCs w:val="32"/>
        </w:rPr>
        <w:t>Poruchy čerpadel</w:t>
      </w:r>
    </w:p>
    <w:p w14:paraId="01A053C2" w14:textId="4E25ED23" w:rsidR="00BA7898" w:rsidRPr="008165B5" w:rsidRDefault="00BA7898" w:rsidP="00BA7898">
      <w:pPr>
        <w:pStyle w:val="Odstavecseseznamem"/>
        <w:tabs>
          <w:tab w:val="left" w:pos="567"/>
        </w:tabs>
        <w:spacing w:line="276" w:lineRule="auto"/>
        <w:ind w:left="1429"/>
        <w:jc w:val="both"/>
        <w:rPr>
          <w:rFonts w:cstheme="minorHAnsi"/>
          <w:szCs w:val="32"/>
        </w:rPr>
      </w:pPr>
    </w:p>
    <w:p w14:paraId="209C2FF7" w14:textId="77777777" w:rsidR="00BA7898" w:rsidRPr="008165B5" w:rsidRDefault="00BA7898" w:rsidP="00BA7898">
      <w:pPr>
        <w:tabs>
          <w:tab w:val="left" w:pos="567"/>
        </w:tabs>
        <w:spacing w:before="0" w:after="0" w:line="276" w:lineRule="auto"/>
        <w:ind w:firstLine="0"/>
        <w:rPr>
          <w:rFonts w:cstheme="minorHAnsi"/>
          <w:b/>
          <w:bCs/>
          <w:szCs w:val="32"/>
        </w:rPr>
      </w:pPr>
      <w:r w:rsidRPr="008165B5">
        <w:rPr>
          <w:rFonts w:cstheme="minorHAnsi"/>
          <w:b/>
          <w:bCs/>
          <w:szCs w:val="32"/>
        </w:rPr>
        <w:t>Seznam poruch odstavující kotelnu:</w:t>
      </w:r>
    </w:p>
    <w:p w14:paraId="22E8E6AE" w14:textId="7777777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Tlačítko nouzového odstavení kotelny</w:t>
      </w:r>
    </w:p>
    <w:p w14:paraId="5BE673C8" w14:textId="6733FF81"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Výskyt zemního plynu II. stupeň</w:t>
      </w:r>
      <w:r w:rsidR="00D578CD" w:rsidRPr="008165B5">
        <w:rPr>
          <w:rFonts w:cstheme="minorHAnsi"/>
          <w:szCs w:val="32"/>
        </w:rPr>
        <w:t xml:space="preserve"> (20% dolní meze výbušnosti)</w:t>
      </w:r>
    </w:p>
    <w:p w14:paraId="32F49FF1" w14:textId="094B1150"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 xml:space="preserve">Výskyt oxidu uhelnatého  II. stupeň </w:t>
      </w:r>
      <w:r w:rsidR="00D578CD" w:rsidRPr="008165B5">
        <w:rPr>
          <w:rFonts w:cstheme="minorHAnsi"/>
          <w:szCs w:val="32"/>
        </w:rPr>
        <w:t xml:space="preserve">(mezní hodnota 100 </w:t>
      </w:r>
      <w:proofErr w:type="spellStart"/>
      <w:r w:rsidR="00D578CD" w:rsidRPr="008165B5">
        <w:rPr>
          <w:rFonts w:cstheme="minorHAnsi"/>
          <w:szCs w:val="32"/>
        </w:rPr>
        <w:t>ppm</w:t>
      </w:r>
      <w:proofErr w:type="spellEnd"/>
      <w:r w:rsidR="00D578CD" w:rsidRPr="008165B5">
        <w:rPr>
          <w:rFonts w:cstheme="minorHAnsi"/>
          <w:szCs w:val="32"/>
        </w:rPr>
        <w:t>)</w:t>
      </w:r>
    </w:p>
    <w:p w14:paraId="6DA8A3AF" w14:textId="7777777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Zaplavení kotelny</w:t>
      </w:r>
    </w:p>
    <w:p w14:paraId="799C672F" w14:textId="7777777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Max. teplota kotelny (45°C)</w:t>
      </w:r>
    </w:p>
    <w:p w14:paraId="002F6499" w14:textId="5C536AD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 xml:space="preserve">Min. tlak v topném systému </w:t>
      </w:r>
    </w:p>
    <w:p w14:paraId="3532F210" w14:textId="7777777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 xml:space="preserve">Max. tlak v topném systému </w:t>
      </w:r>
    </w:p>
    <w:p w14:paraId="7E7D174B" w14:textId="77777777" w:rsidR="00BA7898" w:rsidRPr="008165B5" w:rsidRDefault="00BA7898"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Max. teplota na výstupu z kaskády kotlů (95°C)</w:t>
      </w:r>
    </w:p>
    <w:p w14:paraId="73C6511F" w14:textId="77777777" w:rsidR="00D578CD" w:rsidRPr="008165B5" w:rsidRDefault="00D578CD" w:rsidP="00D578CD">
      <w:pPr>
        <w:tabs>
          <w:tab w:val="left" w:pos="567"/>
        </w:tabs>
        <w:spacing w:before="0" w:after="0" w:line="276" w:lineRule="auto"/>
        <w:ind w:firstLine="0"/>
        <w:rPr>
          <w:rFonts w:cstheme="minorHAnsi"/>
          <w:szCs w:val="32"/>
        </w:rPr>
      </w:pPr>
    </w:p>
    <w:p w14:paraId="1A22FEE9" w14:textId="5A25B247" w:rsidR="00D578CD" w:rsidRPr="008165B5" w:rsidRDefault="00D578CD" w:rsidP="00D578CD">
      <w:pPr>
        <w:tabs>
          <w:tab w:val="left" w:pos="567"/>
        </w:tabs>
        <w:spacing w:before="0" w:after="0" w:line="276" w:lineRule="auto"/>
        <w:ind w:firstLine="0"/>
        <w:rPr>
          <w:rFonts w:cstheme="minorHAnsi"/>
          <w:szCs w:val="32"/>
        </w:rPr>
      </w:pPr>
      <w:r w:rsidRPr="008165B5">
        <w:rPr>
          <w:rFonts w:cstheme="minorHAnsi"/>
          <w:b/>
          <w:bCs/>
          <w:szCs w:val="32"/>
        </w:rPr>
        <w:lastRenderedPageBreak/>
        <w:t xml:space="preserve">Funkce samočinného uzávěru přívodu zemního plynu do </w:t>
      </w:r>
      <w:r w:rsidR="00D4386C" w:rsidRPr="008165B5">
        <w:rPr>
          <w:rFonts w:cstheme="minorHAnsi"/>
          <w:b/>
          <w:bCs/>
          <w:szCs w:val="32"/>
        </w:rPr>
        <w:t>kotelny a napájení plynových hořáků</w:t>
      </w:r>
      <w:r w:rsidRPr="008165B5">
        <w:rPr>
          <w:rFonts w:cstheme="minorHAnsi"/>
          <w:b/>
          <w:bCs/>
          <w:szCs w:val="32"/>
        </w:rPr>
        <w:t>:</w:t>
      </w:r>
    </w:p>
    <w:p w14:paraId="4B99F2CE" w14:textId="77777777" w:rsidR="00D578CD" w:rsidRPr="008165B5" w:rsidRDefault="00D578CD"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Tlačítko nouzového odstavení kotelny (pomocí HW blokací havarijní smyčky)</w:t>
      </w:r>
    </w:p>
    <w:p w14:paraId="6C04B195" w14:textId="304B6AE5" w:rsidR="00D578CD" w:rsidRPr="008165B5" w:rsidRDefault="00D578CD"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Výskyt zemního plynu 2. stupeň (pomocí HW blokací havarijní smyčky)</w:t>
      </w:r>
    </w:p>
    <w:p w14:paraId="0B1D9ECA" w14:textId="2B3F23C1" w:rsidR="00D578CD" w:rsidRPr="008165B5" w:rsidRDefault="00D578CD" w:rsidP="004E1164">
      <w:pPr>
        <w:numPr>
          <w:ilvl w:val="0"/>
          <w:numId w:val="9"/>
        </w:numPr>
        <w:tabs>
          <w:tab w:val="left" w:pos="567"/>
        </w:tabs>
        <w:spacing w:before="0" w:after="0" w:line="276" w:lineRule="auto"/>
        <w:ind w:left="1134" w:firstLine="0"/>
        <w:rPr>
          <w:rFonts w:cstheme="minorHAnsi"/>
          <w:szCs w:val="32"/>
        </w:rPr>
      </w:pPr>
      <w:r w:rsidRPr="008165B5">
        <w:rPr>
          <w:rFonts w:cstheme="minorHAnsi"/>
          <w:szCs w:val="32"/>
        </w:rPr>
        <w:t>Výskyt oxidu uhelnatého  2. stupeň  (pomocí HW blokací havarijní smyčky)</w:t>
      </w:r>
    </w:p>
    <w:p w14:paraId="5247C933" w14:textId="77777777" w:rsidR="00D578CD" w:rsidRPr="008165B5" w:rsidRDefault="00D578CD" w:rsidP="00D578CD">
      <w:pPr>
        <w:tabs>
          <w:tab w:val="left" w:pos="567"/>
        </w:tabs>
        <w:spacing w:before="0" w:after="0" w:line="276" w:lineRule="auto"/>
        <w:ind w:firstLine="0"/>
        <w:rPr>
          <w:rFonts w:cstheme="minorHAnsi"/>
          <w:szCs w:val="32"/>
        </w:rPr>
      </w:pPr>
    </w:p>
    <w:p w14:paraId="76501D70" w14:textId="023BA72C" w:rsidR="00456923" w:rsidRPr="008165B5" w:rsidRDefault="00D578CD" w:rsidP="00456923">
      <w:pPr>
        <w:spacing w:before="0" w:line="276" w:lineRule="auto"/>
        <w:ind w:firstLine="426"/>
        <w:rPr>
          <w:rFonts w:cstheme="minorHAnsi"/>
        </w:rPr>
      </w:pPr>
      <w:r w:rsidRPr="008165B5">
        <w:rPr>
          <w:rFonts w:cstheme="minorHAnsi"/>
        </w:rPr>
        <w:t>Odblokování a obnovení provozu kotelny může nastat až po ručním potvrzení „</w:t>
      </w:r>
      <w:proofErr w:type="spellStart"/>
      <w:r w:rsidRPr="008165B5">
        <w:rPr>
          <w:rFonts w:cstheme="minorHAnsi"/>
        </w:rPr>
        <w:t>kvitovacím</w:t>
      </w:r>
      <w:proofErr w:type="spellEnd"/>
      <w:r w:rsidRPr="008165B5">
        <w:rPr>
          <w:rFonts w:cstheme="minorHAnsi"/>
        </w:rPr>
        <w:t xml:space="preserve">“ tlačítkem na rozvaděči </w:t>
      </w:r>
      <w:proofErr w:type="spellStart"/>
      <w:r w:rsidRPr="008165B5">
        <w:rPr>
          <w:rFonts w:cstheme="minorHAnsi"/>
        </w:rPr>
        <w:t>MaR</w:t>
      </w:r>
      <w:proofErr w:type="spellEnd"/>
      <w:r w:rsidRPr="008165B5">
        <w:rPr>
          <w:rFonts w:cstheme="minorHAnsi"/>
        </w:rPr>
        <w:t>. Pokud již není indikován žádný havarijní stav, dojde k obnovení provozu kotelny</w:t>
      </w:r>
      <w:r w:rsidR="00456923" w:rsidRPr="008165B5">
        <w:rPr>
          <w:rFonts w:cstheme="minorHAnsi"/>
        </w:rPr>
        <w:t>.</w:t>
      </w:r>
    </w:p>
    <w:p w14:paraId="567A4D95" w14:textId="77777777" w:rsidR="00456923" w:rsidRPr="008165B5" w:rsidRDefault="00456923" w:rsidP="00456923">
      <w:pPr>
        <w:pStyle w:val="Nadpis3"/>
        <w:rPr>
          <w:rFonts w:cstheme="minorHAnsi"/>
        </w:rPr>
      </w:pPr>
      <w:bookmarkStart w:id="45" w:name="_Toc141456836"/>
      <w:bookmarkStart w:id="46" w:name="_Toc183607594"/>
      <w:r w:rsidRPr="008165B5">
        <w:rPr>
          <w:rFonts w:cstheme="minorHAnsi"/>
        </w:rPr>
        <w:t>Topné větve systému vytápění</w:t>
      </w:r>
      <w:bookmarkEnd w:id="45"/>
      <w:bookmarkEnd w:id="46"/>
    </w:p>
    <w:p w14:paraId="2CFF26BF" w14:textId="77777777" w:rsidR="00456923" w:rsidRPr="008165B5" w:rsidRDefault="00456923" w:rsidP="00456923">
      <w:pPr>
        <w:autoSpaceDE w:val="0"/>
        <w:autoSpaceDN w:val="0"/>
        <w:adjustRightInd w:val="0"/>
        <w:rPr>
          <w:rFonts w:cstheme="minorHAnsi"/>
          <w:szCs w:val="22"/>
        </w:rPr>
      </w:pPr>
      <w:r w:rsidRPr="008165B5">
        <w:rPr>
          <w:rFonts w:cstheme="minorHAnsi"/>
          <w:szCs w:val="22"/>
        </w:rPr>
        <w:t>Budou využita stávající čerpadla a servopohony ventilů. Servopohony směšovacích a regulačních ventilů mají 3-bodové ovládání otevřít/zavřít. Na přívodu každé větve bude měřena teplota vody přes nová příložná čidla teploty, původní čidla budou demontována.</w:t>
      </w:r>
    </w:p>
    <w:p w14:paraId="537E2A27" w14:textId="77777777" w:rsidR="00456923" w:rsidRPr="008165B5" w:rsidRDefault="00456923" w:rsidP="00456923">
      <w:pPr>
        <w:autoSpaceDE w:val="0"/>
        <w:autoSpaceDN w:val="0"/>
        <w:adjustRightInd w:val="0"/>
        <w:rPr>
          <w:rFonts w:cstheme="minorHAnsi"/>
          <w:szCs w:val="22"/>
        </w:rPr>
      </w:pPr>
      <w:r w:rsidRPr="008165B5">
        <w:rPr>
          <w:rFonts w:cstheme="minorHAnsi"/>
          <w:szCs w:val="22"/>
        </w:rPr>
        <w:t>Na rozdělovači v kotelně jsou 2 topné větve, jde o ekvitermní směšovanou větev pro přívod topné vody do budovy B a neregulovanou větev s přívodem topné vody k rozdělovači ve strojovně vzduchotechniky pro tělocvičnu a šatny.</w:t>
      </w:r>
    </w:p>
    <w:p w14:paraId="2A23FFEC" w14:textId="77777777" w:rsidR="00456923" w:rsidRPr="008165B5" w:rsidRDefault="00456923" w:rsidP="00456923">
      <w:pPr>
        <w:autoSpaceDE w:val="0"/>
        <w:autoSpaceDN w:val="0"/>
        <w:adjustRightInd w:val="0"/>
        <w:rPr>
          <w:rFonts w:cstheme="minorHAnsi"/>
          <w:szCs w:val="22"/>
        </w:rPr>
      </w:pPr>
      <w:r w:rsidRPr="008165B5">
        <w:rPr>
          <w:rFonts w:cstheme="minorHAnsi"/>
          <w:szCs w:val="22"/>
        </w:rPr>
        <w:t xml:space="preserve">Na chodbě před kotelnou jsou 4 </w:t>
      </w:r>
      <w:proofErr w:type="spellStart"/>
      <w:r w:rsidRPr="008165B5">
        <w:rPr>
          <w:rFonts w:cstheme="minorHAnsi"/>
          <w:szCs w:val="22"/>
        </w:rPr>
        <w:t>ekvitermně</w:t>
      </w:r>
      <w:proofErr w:type="spellEnd"/>
      <w:r w:rsidRPr="008165B5">
        <w:rPr>
          <w:rFonts w:cstheme="minorHAnsi"/>
          <w:szCs w:val="22"/>
        </w:rPr>
        <w:t xml:space="preserve"> směšované topné větve pro vytápění staré budovy A, okruhy schodiště, park, sever a jih.</w:t>
      </w:r>
    </w:p>
    <w:p w14:paraId="421DCDD6" w14:textId="77777777" w:rsidR="00456923" w:rsidRPr="008165B5" w:rsidRDefault="00456923" w:rsidP="00456923">
      <w:pPr>
        <w:autoSpaceDE w:val="0"/>
        <w:autoSpaceDN w:val="0"/>
        <w:adjustRightInd w:val="0"/>
        <w:rPr>
          <w:rFonts w:cstheme="minorHAnsi"/>
          <w:szCs w:val="22"/>
        </w:rPr>
      </w:pPr>
      <w:r w:rsidRPr="008165B5">
        <w:rPr>
          <w:rFonts w:cstheme="minorHAnsi"/>
          <w:szCs w:val="22"/>
        </w:rPr>
        <w:t xml:space="preserve">Ve strojovně vzduchotechniky je rozdělovač s dvěma </w:t>
      </w:r>
      <w:proofErr w:type="spellStart"/>
      <w:r w:rsidRPr="008165B5">
        <w:rPr>
          <w:rFonts w:cstheme="minorHAnsi"/>
          <w:szCs w:val="22"/>
        </w:rPr>
        <w:t>ekvitermně</w:t>
      </w:r>
      <w:proofErr w:type="spellEnd"/>
      <w:r w:rsidRPr="008165B5">
        <w:rPr>
          <w:rFonts w:cstheme="minorHAnsi"/>
          <w:szCs w:val="22"/>
        </w:rPr>
        <w:t xml:space="preserve"> směšovanými větvemi pro vytápění šatny a tělocvičny.</w:t>
      </w:r>
    </w:p>
    <w:p w14:paraId="0C6E6110" w14:textId="3DBD88F2" w:rsidR="00456923" w:rsidRPr="008165B5" w:rsidRDefault="00456923" w:rsidP="00456923">
      <w:pPr>
        <w:autoSpaceDE w:val="0"/>
        <w:autoSpaceDN w:val="0"/>
        <w:adjustRightInd w:val="0"/>
        <w:rPr>
          <w:rFonts w:cstheme="minorHAnsi"/>
          <w:szCs w:val="22"/>
        </w:rPr>
      </w:pPr>
      <w:r w:rsidRPr="008165B5">
        <w:rPr>
          <w:rFonts w:cstheme="minorHAnsi"/>
          <w:szCs w:val="22"/>
        </w:rPr>
        <w:t xml:space="preserve">V nové budově B, ve skladu učebnic bude přívod topné vody pro budovu B nově rozdělen na dvě samostatné regulované větvě s čerpadly a dvojcestnými kulovými ventily se servopohony </w:t>
      </w:r>
      <w:r w:rsidR="00F57F13" w:rsidRPr="008165B5">
        <w:rPr>
          <w:rFonts w:cstheme="minorHAnsi"/>
          <w:szCs w:val="22"/>
        </w:rPr>
        <w:t>řízenými spojitě</w:t>
      </w:r>
      <w:r w:rsidRPr="008165B5">
        <w:rPr>
          <w:rFonts w:cstheme="minorHAnsi"/>
          <w:szCs w:val="22"/>
        </w:rPr>
        <w:t>.</w:t>
      </w:r>
    </w:p>
    <w:p w14:paraId="018E5FE2" w14:textId="77777777" w:rsidR="00456923" w:rsidRPr="008165B5" w:rsidRDefault="00456923" w:rsidP="00456923">
      <w:pPr>
        <w:autoSpaceDE w:val="0"/>
        <w:autoSpaceDN w:val="0"/>
        <w:adjustRightInd w:val="0"/>
        <w:rPr>
          <w:rFonts w:cstheme="minorHAnsi"/>
          <w:szCs w:val="22"/>
        </w:rPr>
      </w:pPr>
      <w:r w:rsidRPr="008165B5">
        <w:rPr>
          <w:rFonts w:cstheme="minorHAnsi"/>
          <w:szCs w:val="22"/>
        </w:rPr>
        <w:t xml:space="preserve">Pro přesnější regulaci teploty v objektu budou nově instalovány prostorové čidla teploty do referenčních místností v budovách A </w:t>
      </w:r>
      <w:proofErr w:type="spellStart"/>
      <w:r w:rsidRPr="008165B5">
        <w:rPr>
          <w:rFonts w:cstheme="minorHAnsi"/>
          <w:szCs w:val="22"/>
        </w:rPr>
        <w:t>a</w:t>
      </w:r>
      <w:proofErr w:type="spellEnd"/>
      <w:r w:rsidRPr="008165B5">
        <w:rPr>
          <w:rFonts w:cstheme="minorHAnsi"/>
          <w:szCs w:val="22"/>
        </w:rPr>
        <w:t xml:space="preserve"> B. Z důvodu náročnosti vedení kabelu do těchto referenčních místností byla zvolena varianta čidel s výstupem na ethernet, čidla budou zapojena do lokální objektové sítě ethernet v blízkosti místa své instalace. Instalaci a nastavení čidel je nutné koordinovat se správcem sítě v objektu. </w:t>
      </w:r>
    </w:p>
    <w:p w14:paraId="4E011600" w14:textId="77777777" w:rsidR="00456923" w:rsidRPr="008165B5" w:rsidRDefault="00456923" w:rsidP="00456923">
      <w:pPr>
        <w:rPr>
          <w:rFonts w:cstheme="minorHAnsi"/>
        </w:rPr>
      </w:pPr>
      <w:r w:rsidRPr="008165B5">
        <w:rPr>
          <w:rFonts w:cstheme="minorHAnsi"/>
          <w:szCs w:val="22"/>
        </w:rPr>
        <w:t>Seznam referenčních místností</w:t>
      </w:r>
      <w:r w:rsidRPr="008165B5">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65"/>
        <w:gridCol w:w="1910"/>
        <w:gridCol w:w="2030"/>
        <w:gridCol w:w="1610"/>
      </w:tblGrid>
      <w:tr w:rsidR="00456923" w:rsidRPr="008165B5" w14:paraId="64354516" w14:textId="77777777" w:rsidTr="002121B9">
        <w:tc>
          <w:tcPr>
            <w:tcW w:w="1871" w:type="dxa"/>
            <w:shd w:val="clear" w:color="auto" w:fill="auto"/>
          </w:tcPr>
          <w:p w14:paraId="1AB5E0FC" w14:textId="77777777" w:rsidR="00456923" w:rsidRPr="008165B5" w:rsidRDefault="00456923" w:rsidP="002121B9">
            <w:pPr>
              <w:rPr>
                <w:rFonts w:cstheme="minorHAnsi"/>
                <w:b/>
                <w:bCs/>
                <w:szCs w:val="22"/>
              </w:rPr>
            </w:pPr>
            <w:r w:rsidRPr="008165B5">
              <w:rPr>
                <w:rFonts w:cstheme="minorHAnsi"/>
                <w:b/>
                <w:bCs/>
                <w:szCs w:val="22"/>
              </w:rPr>
              <w:t>Stará budova A</w:t>
            </w:r>
          </w:p>
        </w:tc>
        <w:tc>
          <w:tcPr>
            <w:tcW w:w="1865" w:type="dxa"/>
            <w:shd w:val="clear" w:color="auto" w:fill="auto"/>
          </w:tcPr>
          <w:p w14:paraId="4E84E077"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A3 kabinet jazyků</w:t>
            </w:r>
          </w:p>
        </w:tc>
        <w:tc>
          <w:tcPr>
            <w:tcW w:w="1910" w:type="dxa"/>
            <w:shd w:val="clear" w:color="auto" w:fill="auto"/>
          </w:tcPr>
          <w:p w14:paraId="5AA4028E"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A3 kabinet výtvarné výchovy</w:t>
            </w:r>
          </w:p>
        </w:tc>
        <w:tc>
          <w:tcPr>
            <w:tcW w:w="2030" w:type="dxa"/>
            <w:shd w:val="clear" w:color="auto" w:fill="auto"/>
          </w:tcPr>
          <w:p w14:paraId="6102ECCE"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A2 kabinet psychologie</w:t>
            </w:r>
          </w:p>
        </w:tc>
        <w:tc>
          <w:tcPr>
            <w:tcW w:w="1610" w:type="dxa"/>
            <w:shd w:val="clear" w:color="auto" w:fill="auto"/>
          </w:tcPr>
          <w:p w14:paraId="48439844"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A1 chemická laboratoř</w:t>
            </w:r>
          </w:p>
        </w:tc>
      </w:tr>
      <w:tr w:rsidR="00456923" w:rsidRPr="008165B5" w14:paraId="6A0FFD12" w14:textId="77777777" w:rsidTr="002121B9">
        <w:tc>
          <w:tcPr>
            <w:tcW w:w="1871" w:type="dxa"/>
            <w:shd w:val="clear" w:color="auto" w:fill="auto"/>
          </w:tcPr>
          <w:p w14:paraId="6AA85BC5" w14:textId="77777777" w:rsidR="00456923" w:rsidRPr="008165B5" w:rsidRDefault="00456923" w:rsidP="002121B9">
            <w:pPr>
              <w:rPr>
                <w:rFonts w:cstheme="minorHAnsi"/>
                <w:b/>
                <w:bCs/>
                <w:szCs w:val="22"/>
              </w:rPr>
            </w:pPr>
            <w:r w:rsidRPr="008165B5">
              <w:rPr>
                <w:rFonts w:cstheme="minorHAnsi"/>
                <w:b/>
                <w:bCs/>
                <w:szCs w:val="22"/>
              </w:rPr>
              <w:t>Nová budova B</w:t>
            </w:r>
          </w:p>
        </w:tc>
        <w:tc>
          <w:tcPr>
            <w:tcW w:w="1865" w:type="dxa"/>
            <w:shd w:val="clear" w:color="auto" w:fill="auto"/>
          </w:tcPr>
          <w:p w14:paraId="57D57B4B"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B0 kabinet jazyků (sever)</w:t>
            </w:r>
          </w:p>
        </w:tc>
        <w:tc>
          <w:tcPr>
            <w:tcW w:w="1910" w:type="dxa"/>
            <w:shd w:val="clear" w:color="auto" w:fill="auto"/>
          </w:tcPr>
          <w:p w14:paraId="33E7C736" w14:textId="77777777" w:rsidR="00456923" w:rsidRPr="008165B5" w:rsidRDefault="00456923" w:rsidP="002121B9">
            <w:pPr>
              <w:autoSpaceDE w:val="0"/>
              <w:autoSpaceDN w:val="0"/>
              <w:adjustRightInd w:val="0"/>
              <w:rPr>
                <w:rFonts w:cstheme="minorHAnsi"/>
                <w:szCs w:val="22"/>
              </w:rPr>
            </w:pPr>
            <w:r w:rsidRPr="008165B5">
              <w:rPr>
                <w:rFonts w:cstheme="minorHAnsi"/>
                <w:szCs w:val="22"/>
              </w:rPr>
              <w:t>B3 kabinet ZSV (jih)</w:t>
            </w:r>
          </w:p>
        </w:tc>
        <w:tc>
          <w:tcPr>
            <w:tcW w:w="2030" w:type="dxa"/>
            <w:shd w:val="clear" w:color="auto" w:fill="auto"/>
          </w:tcPr>
          <w:p w14:paraId="5DD229B9" w14:textId="77777777" w:rsidR="00456923" w:rsidRPr="008165B5" w:rsidRDefault="00456923" w:rsidP="002121B9">
            <w:pPr>
              <w:autoSpaceDE w:val="0"/>
              <w:autoSpaceDN w:val="0"/>
              <w:adjustRightInd w:val="0"/>
              <w:rPr>
                <w:rFonts w:cstheme="minorHAnsi"/>
                <w:szCs w:val="22"/>
              </w:rPr>
            </w:pPr>
          </w:p>
        </w:tc>
        <w:tc>
          <w:tcPr>
            <w:tcW w:w="1610" w:type="dxa"/>
            <w:shd w:val="clear" w:color="auto" w:fill="auto"/>
          </w:tcPr>
          <w:p w14:paraId="62978681" w14:textId="77777777" w:rsidR="00456923" w:rsidRPr="008165B5" w:rsidRDefault="00456923" w:rsidP="002121B9">
            <w:pPr>
              <w:autoSpaceDE w:val="0"/>
              <w:autoSpaceDN w:val="0"/>
              <w:adjustRightInd w:val="0"/>
              <w:rPr>
                <w:rFonts w:cstheme="minorHAnsi"/>
                <w:szCs w:val="22"/>
              </w:rPr>
            </w:pPr>
          </w:p>
        </w:tc>
      </w:tr>
    </w:tbl>
    <w:p w14:paraId="026C7F33" w14:textId="77777777" w:rsidR="00456923" w:rsidRPr="008165B5" w:rsidRDefault="00456923" w:rsidP="00456923">
      <w:pPr>
        <w:rPr>
          <w:rFonts w:cstheme="minorHAnsi"/>
        </w:rPr>
      </w:pPr>
    </w:p>
    <w:p w14:paraId="13B4AE5F" w14:textId="54C3BBE8" w:rsidR="00421B15" w:rsidRPr="008165B5" w:rsidRDefault="00456923" w:rsidP="00FE148F">
      <w:pPr>
        <w:pStyle w:val="RSMnorm"/>
        <w:rPr>
          <w:rFonts w:asciiTheme="minorHAnsi" w:hAnsiTheme="minorHAnsi" w:cstheme="minorHAnsi"/>
        </w:rPr>
      </w:pPr>
      <w:r w:rsidRPr="008165B5">
        <w:rPr>
          <w:rFonts w:asciiTheme="minorHAnsi" w:hAnsiTheme="minorHAnsi" w:cstheme="minorHAnsi"/>
        </w:rPr>
        <w:t>Podrobný popis jednotlivých okruhů vytápění najdete v části dokumentace technologické schéma.</w:t>
      </w:r>
    </w:p>
    <w:p w14:paraId="285B7DD0" w14:textId="4E0E44D8" w:rsidR="00456923" w:rsidRPr="008165B5" w:rsidRDefault="00421B15" w:rsidP="00421B15">
      <w:pPr>
        <w:pStyle w:val="Nadpis3"/>
        <w:rPr>
          <w:rFonts w:cstheme="minorHAnsi"/>
        </w:rPr>
      </w:pPr>
      <w:bookmarkStart w:id="47" w:name="_Toc183607595"/>
      <w:r w:rsidRPr="008165B5">
        <w:rPr>
          <w:rFonts w:cstheme="minorHAnsi"/>
        </w:rPr>
        <w:t>Dopouštění vody do systému vytápění</w:t>
      </w:r>
      <w:bookmarkEnd w:id="47"/>
    </w:p>
    <w:p w14:paraId="40990937" w14:textId="6D47D662" w:rsidR="00421B15" w:rsidRPr="008165B5" w:rsidRDefault="00421B15" w:rsidP="00421B15">
      <w:pPr>
        <w:rPr>
          <w:rFonts w:cstheme="minorHAnsi"/>
        </w:rPr>
      </w:pPr>
      <w:r w:rsidRPr="008165B5">
        <w:rPr>
          <w:rFonts w:cstheme="minorHAnsi"/>
        </w:rPr>
        <w:t xml:space="preserve">V kotelně je stávající elektromagnetický přímo ovládaný ventil 230V pro dopouštění vody do systému vytápění. Dále je tento systém doplněn dávkovacím čerpadlem chemie, které je do </w:t>
      </w:r>
      <w:proofErr w:type="spellStart"/>
      <w:r w:rsidRPr="008165B5">
        <w:rPr>
          <w:rFonts w:cstheme="minorHAnsi"/>
        </w:rPr>
        <w:t>MaR</w:t>
      </w:r>
      <w:proofErr w:type="spellEnd"/>
      <w:r w:rsidRPr="008165B5">
        <w:rPr>
          <w:rFonts w:cstheme="minorHAnsi"/>
        </w:rPr>
        <w:t xml:space="preserve"> zapojeno pes spínanou zásuvku. Systém </w:t>
      </w:r>
      <w:proofErr w:type="spellStart"/>
      <w:r w:rsidRPr="008165B5">
        <w:rPr>
          <w:rFonts w:cstheme="minorHAnsi"/>
        </w:rPr>
        <w:t>MaR</w:t>
      </w:r>
      <w:proofErr w:type="spellEnd"/>
      <w:r w:rsidRPr="008165B5">
        <w:rPr>
          <w:rFonts w:cstheme="minorHAnsi"/>
        </w:rPr>
        <w:t xml:space="preserve"> bude </w:t>
      </w:r>
      <w:proofErr w:type="spellStart"/>
      <w:r w:rsidRPr="008165B5">
        <w:rPr>
          <w:rFonts w:cstheme="minorHAnsi"/>
        </w:rPr>
        <w:t>dopouštěcí</w:t>
      </w:r>
      <w:proofErr w:type="spellEnd"/>
      <w:r w:rsidRPr="008165B5">
        <w:rPr>
          <w:rFonts w:cstheme="minorHAnsi"/>
        </w:rPr>
        <w:t xml:space="preserve"> ventil automaticky otevírat při poklesu tlaku v systému vytápění. Po otevření ventilu dojde k sepnutí zásuvky dávkovacího čerpadla, to si množství dávkované chemie následně už řídí samo.</w:t>
      </w:r>
    </w:p>
    <w:p w14:paraId="0CCDB54C" w14:textId="77777777" w:rsidR="00421B15" w:rsidRPr="008165B5" w:rsidRDefault="00421B15" w:rsidP="00421B15">
      <w:pPr>
        <w:rPr>
          <w:rFonts w:cstheme="minorHAnsi"/>
        </w:rPr>
      </w:pPr>
    </w:p>
    <w:p w14:paraId="0021B5DB" w14:textId="508001A1" w:rsidR="00421B15" w:rsidRPr="008165B5" w:rsidRDefault="00421B15" w:rsidP="00421B15">
      <w:pPr>
        <w:pStyle w:val="Nadpis2"/>
        <w:rPr>
          <w:rFonts w:cstheme="minorHAnsi"/>
        </w:rPr>
      </w:pPr>
      <w:bookmarkStart w:id="48" w:name="_Toc183607596"/>
      <w:r w:rsidRPr="008165B5">
        <w:rPr>
          <w:rFonts w:cstheme="minorHAnsi"/>
        </w:rPr>
        <w:lastRenderedPageBreak/>
        <w:t>VZT</w:t>
      </w:r>
      <w:bookmarkEnd w:id="48"/>
    </w:p>
    <w:p w14:paraId="6957DDE2" w14:textId="2857807D" w:rsidR="00421B15" w:rsidRPr="008165B5" w:rsidRDefault="00421B15" w:rsidP="00421B15">
      <w:pPr>
        <w:pStyle w:val="Nadpis3"/>
        <w:rPr>
          <w:rFonts w:cstheme="minorHAnsi"/>
        </w:rPr>
      </w:pPr>
      <w:bookmarkStart w:id="49" w:name="_Toc183607597"/>
      <w:r w:rsidRPr="008165B5">
        <w:rPr>
          <w:rFonts w:cstheme="minorHAnsi"/>
        </w:rPr>
        <w:t>VZT UČEBNA CHEMIE</w:t>
      </w:r>
      <w:bookmarkEnd w:id="49"/>
    </w:p>
    <w:p w14:paraId="5A860266" w14:textId="5EB27A27" w:rsidR="00421B15" w:rsidRPr="008165B5" w:rsidRDefault="00421B15" w:rsidP="00940575">
      <w:pPr>
        <w:rPr>
          <w:rFonts w:cstheme="minorHAnsi"/>
        </w:rPr>
      </w:pPr>
      <w:r w:rsidRPr="008165B5">
        <w:rPr>
          <w:rFonts w:cstheme="minorHAnsi"/>
        </w:rPr>
        <w:t xml:space="preserve">V chemické laboratoři </w:t>
      </w:r>
      <w:r w:rsidR="00563AD3" w:rsidRPr="008165B5">
        <w:rPr>
          <w:rFonts w:cstheme="minorHAnsi"/>
        </w:rPr>
        <w:t>byla</w:t>
      </w:r>
      <w:r w:rsidRPr="008165B5">
        <w:rPr>
          <w:rFonts w:cstheme="minorHAnsi"/>
        </w:rPr>
        <w:t xml:space="preserve"> nově instalováno nucené rovnotlaké větrání, centrální vzduchotechnická jednotka </w:t>
      </w:r>
      <w:r w:rsidR="00577D20" w:rsidRPr="008165B5">
        <w:rPr>
          <w:rFonts w:cstheme="minorHAnsi"/>
        </w:rPr>
        <w:t>CHEMIE-</w:t>
      </w:r>
      <w:r w:rsidRPr="008165B5">
        <w:rPr>
          <w:rFonts w:cstheme="minorHAnsi"/>
        </w:rPr>
        <w:t xml:space="preserve">VZT1 s přívodním a odvodním ventilátorem, zpětným získáváním tepla, elektrickým </w:t>
      </w:r>
      <w:proofErr w:type="spellStart"/>
      <w:r w:rsidRPr="008165B5">
        <w:rPr>
          <w:rFonts w:cstheme="minorHAnsi"/>
        </w:rPr>
        <w:t>dohřevem</w:t>
      </w:r>
      <w:proofErr w:type="spellEnd"/>
      <w:r w:rsidRPr="008165B5">
        <w:rPr>
          <w:rFonts w:cstheme="minorHAnsi"/>
        </w:rPr>
        <w:t xml:space="preserve"> přívodního vzduchu a přímým výparníkem pro chlazení. Jednotka b</w:t>
      </w:r>
      <w:r w:rsidR="00940575" w:rsidRPr="008165B5">
        <w:rPr>
          <w:rFonts w:cstheme="minorHAnsi"/>
        </w:rPr>
        <w:t>yla</w:t>
      </w:r>
      <w:r w:rsidRPr="008165B5">
        <w:rPr>
          <w:rFonts w:cstheme="minorHAnsi"/>
        </w:rPr>
        <w:t xml:space="preserve"> dodána s vlastní řídícím systémem. Umístění jednotky </w:t>
      </w:r>
      <w:r w:rsidR="00940575" w:rsidRPr="008165B5">
        <w:rPr>
          <w:rFonts w:cstheme="minorHAnsi"/>
        </w:rPr>
        <w:t>je</w:t>
      </w:r>
      <w:r w:rsidRPr="008165B5">
        <w:rPr>
          <w:rFonts w:cstheme="minorHAnsi"/>
        </w:rPr>
        <w:t xml:space="preserve"> ve strojovně vzduchotechniky. Jednotka je vybavena dálkovým ovladačem, který bude umístěn v chemické laboratoři. </w:t>
      </w:r>
    </w:p>
    <w:p w14:paraId="26E7D808" w14:textId="74E69CCE" w:rsidR="00421B15" w:rsidRPr="008165B5" w:rsidRDefault="00421B15" w:rsidP="00940575">
      <w:pPr>
        <w:rPr>
          <w:rFonts w:cstheme="minorHAnsi"/>
        </w:rPr>
      </w:pPr>
      <w:r w:rsidRPr="008165B5">
        <w:rPr>
          <w:rFonts w:cstheme="minorHAnsi"/>
        </w:rPr>
        <w:t>V části laboratoře s výbušným prostředím b</w:t>
      </w:r>
      <w:r w:rsidR="00940575" w:rsidRPr="008165B5">
        <w:rPr>
          <w:rFonts w:cstheme="minorHAnsi"/>
        </w:rPr>
        <w:t>yla</w:t>
      </w:r>
      <w:r w:rsidRPr="008165B5">
        <w:rPr>
          <w:rFonts w:cstheme="minorHAnsi"/>
        </w:rPr>
        <w:t xml:space="preserve"> instalována speciální odsávací digestoř – </w:t>
      </w:r>
      <w:r w:rsidR="00577D20" w:rsidRPr="008165B5">
        <w:rPr>
          <w:rFonts w:cstheme="minorHAnsi"/>
        </w:rPr>
        <w:t>CHEMIE-</w:t>
      </w:r>
      <w:r w:rsidRPr="008165B5">
        <w:rPr>
          <w:rFonts w:cstheme="minorHAnsi"/>
        </w:rPr>
        <w:t xml:space="preserve">VZT2, která </w:t>
      </w:r>
      <w:r w:rsidR="00940575" w:rsidRPr="008165B5">
        <w:rPr>
          <w:rFonts w:cstheme="minorHAnsi"/>
        </w:rPr>
        <w:t xml:space="preserve">je </w:t>
      </w:r>
      <w:r w:rsidRPr="008165B5">
        <w:rPr>
          <w:rFonts w:cstheme="minorHAnsi"/>
        </w:rPr>
        <w:t xml:space="preserve">spínána spínačem na zařízení s dvojitým kontaktem, jeden kontakt spustí digestoř a druhý </w:t>
      </w:r>
      <w:r w:rsidR="00940575" w:rsidRPr="008165B5">
        <w:rPr>
          <w:rFonts w:cstheme="minorHAnsi"/>
        </w:rPr>
        <w:t xml:space="preserve">slouží jako </w:t>
      </w:r>
      <w:r w:rsidRPr="008165B5">
        <w:rPr>
          <w:rFonts w:cstheme="minorHAnsi"/>
        </w:rPr>
        <w:t xml:space="preserve">bezpotenciálový kontakt připojený do řídícího systému jednotky </w:t>
      </w:r>
      <w:r w:rsidR="00577D20" w:rsidRPr="008165B5">
        <w:rPr>
          <w:rFonts w:cstheme="minorHAnsi"/>
        </w:rPr>
        <w:t>CHEMIE-</w:t>
      </w:r>
      <w:r w:rsidRPr="008165B5">
        <w:rPr>
          <w:rFonts w:cstheme="minorHAnsi"/>
        </w:rPr>
        <w:t xml:space="preserve">VZT1, tento kontakt přepne jednotku do režimu </w:t>
      </w:r>
      <w:proofErr w:type="spellStart"/>
      <w:r w:rsidRPr="008165B5">
        <w:rPr>
          <w:rFonts w:cstheme="minorHAnsi"/>
        </w:rPr>
        <w:t>Override</w:t>
      </w:r>
      <w:proofErr w:type="spellEnd"/>
      <w:r w:rsidRPr="008165B5">
        <w:rPr>
          <w:rFonts w:cstheme="minorHAnsi"/>
        </w:rPr>
        <w:t>, kdy dojde k vynucenému chodu jednotky na přednastavené parametry.</w:t>
      </w:r>
    </w:p>
    <w:p w14:paraId="60564A0B" w14:textId="4D37D0DF" w:rsidR="00421B15" w:rsidRPr="008165B5" w:rsidRDefault="00421B15" w:rsidP="00940575">
      <w:pPr>
        <w:rPr>
          <w:rFonts w:cstheme="minorHAnsi"/>
        </w:rPr>
      </w:pPr>
      <w:r w:rsidRPr="008165B5">
        <w:rPr>
          <w:rFonts w:cstheme="minorHAnsi"/>
        </w:rPr>
        <w:t xml:space="preserve">Odtah vzduchu z chemických skříní </w:t>
      </w:r>
      <w:r w:rsidR="00577D20" w:rsidRPr="008165B5">
        <w:rPr>
          <w:rFonts w:cstheme="minorHAnsi"/>
        </w:rPr>
        <w:t>CHEMIE-</w:t>
      </w:r>
      <w:r w:rsidRPr="008165B5">
        <w:rPr>
          <w:rFonts w:cstheme="minorHAnsi"/>
        </w:rPr>
        <w:t xml:space="preserve">VZT3 a </w:t>
      </w:r>
      <w:r w:rsidR="00577D20" w:rsidRPr="008165B5">
        <w:rPr>
          <w:rFonts w:cstheme="minorHAnsi"/>
        </w:rPr>
        <w:t>CHEMIE-</w:t>
      </w:r>
      <w:r w:rsidRPr="008165B5">
        <w:rPr>
          <w:rFonts w:cstheme="minorHAnsi"/>
        </w:rPr>
        <w:t xml:space="preserve">VZT4 </w:t>
      </w:r>
      <w:r w:rsidR="00577D20" w:rsidRPr="008165B5">
        <w:rPr>
          <w:rFonts w:cstheme="minorHAnsi"/>
        </w:rPr>
        <w:t>je</w:t>
      </w:r>
      <w:r w:rsidRPr="008165B5">
        <w:rPr>
          <w:rFonts w:cstheme="minorHAnsi"/>
        </w:rPr>
        <w:t xml:space="preserve"> řešen odvětrávacími nástavci s vlastním lokálním spínačem, bez vazby na systém </w:t>
      </w:r>
      <w:proofErr w:type="spellStart"/>
      <w:r w:rsidRPr="008165B5">
        <w:rPr>
          <w:rFonts w:cstheme="minorHAnsi"/>
        </w:rPr>
        <w:t>MaR</w:t>
      </w:r>
      <w:proofErr w:type="spellEnd"/>
      <w:r w:rsidRPr="008165B5">
        <w:rPr>
          <w:rFonts w:cstheme="minorHAnsi"/>
        </w:rPr>
        <w:t>.</w:t>
      </w:r>
    </w:p>
    <w:p w14:paraId="28C37157" w14:textId="1A7236A7" w:rsidR="00421B15" w:rsidRPr="008165B5" w:rsidRDefault="00421B15" w:rsidP="00940575">
      <w:pPr>
        <w:rPr>
          <w:rFonts w:cstheme="minorHAnsi"/>
        </w:rPr>
      </w:pPr>
      <w:r w:rsidRPr="008165B5">
        <w:rPr>
          <w:rFonts w:cstheme="minorHAnsi"/>
        </w:rPr>
        <w:t xml:space="preserve">Napájení všech zařízení vzduchotechniky je řešeno ze silnoproudu. </w:t>
      </w:r>
    </w:p>
    <w:p w14:paraId="68D32D19" w14:textId="3BC13F2E" w:rsidR="00421B15" w:rsidRPr="008165B5" w:rsidRDefault="00421B15" w:rsidP="00421B15">
      <w:pPr>
        <w:rPr>
          <w:rFonts w:cstheme="minorHAnsi"/>
        </w:rPr>
      </w:pPr>
      <w:proofErr w:type="spellStart"/>
      <w:r w:rsidRPr="008165B5">
        <w:rPr>
          <w:rFonts w:cstheme="minorHAnsi"/>
        </w:rPr>
        <w:t>MaR</w:t>
      </w:r>
      <w:proofErr w:type="spellEnd"/>
      <w:r w:rsidRPr="008165B5">
        <w:rPr>
          <w:rFonts w:cstheme="minorHAnsi"/>
        </w:rPr>
        <w:t xml:space="preserve"> bude monitorovat jednotku </w:t>
      </w:r>
      <w:r w:rsidR="00577D20" w:rsidRPr="008165B5">
        <w:rPr>
          <w:rFonts w:cstheme="minorHAnsi"/>
        </w:rPr>
        <w:t>CHEMIE-</w:t>
      </w:r>
      <w:r w:rsidRPr="008165B5">
        <w:rPr>
          <w:rFonts w:cstheme="minorHAnsi"/>
        </w:rPr>
        <w:t xml:space="preserve">VZT1 přes komunikaci </w:t>
      </w:r>
      <w:proofErr w:type="spellStart"/>
      <w:r w:rsidRPr="008165B5">
        <w:rPr>
          <w:rFonts w:cstheme="minorHAnsi"/>
        </w:rPr>
        <w:t>Modbus</w:t>
      </w:r>
      <w:proofErr w:type="spellEnd"/>
      <w:r w:rsidRPr="008165B5">
        <w:rPr>
          <w:rFonts w:cstheme="minorHAnsi"/>
        </w:rPr>
        <w:t xml:space="preserve"> TCP, snímat souhrnnou poruchu a chod ventilátorů z výstupů 24VDC a bude mít možnost jednotku externě zapnout přes suchý kontakt. V dodávce </w:t>
      </w:r>
      <w:proofErr w:type="spellStart"/>
      <w:r w:rsidRPr="008165B5">
        <w:rPr>
          <w:rFonts w:cstheme="minorHAnsi"/>
        </w:rPr>
        <w:t>MaR</w:t>
      </w:r>
      <w:proofErr w:type="spellEnd"/>
      <w:r w:rsidRPr="008165B5">
        <w:rPr>
          <w:rFonts w:cstheme="minorHAnsi"/>
        </w:rPr>
        <w:t xml:space="preserve"> bude </w:t>
      </w:r>
      <w:proofErr w:type="spellStart"/>
      <w:r w:rsidRPr="008165B5">
        <w:rPr>
          <w:rFonts w:cstheme="minorHAnsi"/>
        </w:rPr>
        <w:t>prokabelování</w:t>
      </w:r>
      <w:proofErr w:type="spellEnd"/>
      <w:r w:rsidRPr="008165B5">
        <w:rPr>
          <w:rFonts w:cstheme="minorHAnsi"/>
        </w:rPr>
        <w:t xml:space="preserve"> VZT jednotky s dálkovým ovladačem (kabel J-Y(ST)Y 2x2x0,8) a dodávka kabelu od spínače digestoře k řídícímu systému VZT1 (kabel CYKY-O 2x1,5).</w:t>
      </w:r>
    </w:p>
    <w:p w14:paraId="6D687F55" w14:textId="3A33718C" w:rsidR="00456923" w:rsidRPr="008165B5" w:rsidRDefault="00A94453" w:rsidP="00A94453">
      <w:pPr>
        <w:pStyle w:val="Nadpis3"/>
        <w:rPr>
          <w:rFonts w:cstheme="minorHAnsi"/>
        </w:rPr>
      </w:pPr>
      <w:bookmarkStart w:id="50" w:name="_Toc183607598"/>
      <w:r w:rsidRPr="008165B5">
        <w:rPr>
          <w:rFonts w:cstheme="minorHAnsi"/>
        </w:rPr>
        <w:t>Stávající strojovna VZT</w:t>
      </w:r>
      <w:bookmarkEnd w:id="50"/>
    </w:p>
    <w:p w14:paraId="372C098B" w14:textId="057CB3BE" w:rsidR="00A94453" w:rsidRPr="008165B5" w:rsidRDefault="00A94453" w:rsidP="00A94453">
      <w:pPr>
        <w:pStyle w:val="Nadpis4"/>
        <w:rPr>
          <w:rFonts w:cstheme="minorHAnsi"/>
        </w:rPr>
      </w:pPr>
      <w:r w:rsidRPr="008165B5">
        <w:rPr>
          <w:rFonts w:cstheme="minorHAnsi"/>
        </w:rPr>
        <w:t>VZT č.1</w:t>
      </w:r>
    </w:p>
    <w:p w14:paraId="033EF512" w14:textId="582D032E" w:rsidR="00A94453" w:rsidRPr="008165B5" w:rsidRDefault="00A94453" w:rsidP="00A94453">
      <w:pPr>
        <w:rPr>
          <w:rFonts w:cstheme="minorHAnsi"/>
        </w:rPr>
      </w:pPr>
      <w:r w:rsidRPr="008165B5">
        <w:rPr>
          <w:rFonts w:cstheme="minorHAnsi"/>
        </w:rPr>
        <w:t xml:space="preserve">Ve stávající strojovně je instalována VZT 1, která slouží pro velkou tělocvičnu č.1. Jednotka je ve složení viz. technologické schéma této dokumentace. VZT komponenty této vzduchotechnické jednotky zůstanou stávající. Stávající polní instrumentace </w:t>
      </w:r>
      <w:proofErr w:type="spellStart"/>
      <w:r w:rsidRPr="008165B5">
        <w:rPr>
          <w:rFonts w:cstheme="minorHAnsi"/>
        </w:rPr>
        <w:t>MaR</w:t>
      </w:r>
      <w:proofErr w:type="spellEnd"/>
      <w:r w:rsidRPr="008165B5">
        <w:rPr>
          <w:rFonts w:cstheme="minorHAnsi"/>
        </w:rPr>
        <w:t xml:space="preserve"> bude nahrazena novými zařízeními. </w:t>
      </w:r>
    </w:p>
    <w:p w14:paraId="700E889C" w14:textId="7B57E64A" w:rsidR="00490474" w:rsidRPr="008165B5" w:rsidRDefault="00490474" w:rsidP="00A94453">
      <w:pPr>
        <w:rPr>
          <w:rFonts w:cstheme="minorHAnsi"/>
        </w:rPr>
      </w:pPr>
      <w:r w:rsidRPr="008165B5">
        <w:rPr>
          <w:rFonts w:cstheme="minorHAnsi"/>
        </w:rPr>
        <w:t xml:space="preserve">VZT jednotka bude ovládána na základě rozvrhu obsazení tělocvičny č.1 a prostorové teplotě. </w:t>
      </w:r>
    </w:p>
    <w:p w14:paraId="5C93542B" w14:textId="36A837B9" w:rsidR="00490474" w:rsidRPr="008165B5" w:rsidRDefault="00490474" w:rsidP="00490474">
      <w:pPr>
        <w:pStyle w:val="Nadpis4"/>
        <w:rPr>
          <w:rFonts w:cstheme="minorHAnsi"/>
        </w:rPr>
      </w:pPr>
      <w:r w:rsidRPr="008165B5">
        <w:rPr>
          <w:rFonts w:cstheme="minorHAnsi"/>
        </w:rPr>
        <w:t>VZT č.2</w:t>
      </w:r>
    </w:p>
    <w:p w14:paraId="5A21AC7A" w14:textId="26FD42AC" w:rsidR="00490474" w:rsidRPr="008165B5" w:rsidRDefault="00490474" w:rsidP="00490474">
      <w:pPr>
        <w:rPr>
          <w:rFonts w:cstheme="minorHAnsi"/>
        </w:rPr>
      </w:pPr>
      <w:r w:rsidRPr="008165B5">
        <w:rPr>
          <w:rFonts w:cstheme="minorHAnsi"/>
        </w:rPr>
        <w:t xml:space="preserve">Ve stávající strojovně je instalována VZT 2, která slouží pro velkou tělocvičnu č.2. Jednotka je ve složení viz. technologické schéma této dokumentace. VZT komponenty této vzduchotechnické jednotky zůstanou stávající. Stávající polní instrumentace </w:t>
      </w:r>
      <w:proofErr w:type="spellStart"/>
      <w:r w:rsidRPr="008165B5">
        <w:rPr>
          <w:rFonts w:cstheme="minorHAnsi"/>
        </w:rPr>
        <w:t>MaR</w:t>
      </w:r>
      <w:proofErr w:type="spellEnd"/>
      <w:r w:rsidRPr="008165B5">
        <w:rPr>
          <w:rFonts w:cstheme="minorHAnsi"/>
        </w:rPr>
        <w:t xml:space="preserve"> bude nahrazena novými zařízeními. </w:t>
      </w:r>
    </w:p>
    <w:p w14:paraId="264D0246" w14:textId="542F9F9A" w:rsidR="00456923" w:rsidRPr="008165B5" w:rsidRDefault="00490474" w:rsidP="00FE148F">
      <w:pPr>
        <w:rPr>
          <w:rFonts w:cstheme="minorHAnsi"/>
        </w:rPr>
      </w:pPr>
      <w:r w:rsidRPr="008165B5">
        <w:rPr>
          <w:rFonts w:cstheme="minorHAnsi"/>
        </w:rPr>
        <w:t>VZT jednotka bude ovládána na základě rozvrhu obsazení tělocvičny č.2.</w:t>
      </w:r>
    </w:p>
    <w:p w14:paraId="745D1BB3" w14:textId="037A55DA" w:rsidR="00490474" w:rsidRPr="008165B5" w:rsidRDefault="00490474" w:rsidP="00490474">
      <w:pPr>
        <w:pStyle w:val="Nadpis4"/>
        <w:rPr>
          <w:rFonts w:cstheme="minorHAnsi"/>
        </w:rPr>
      </w:pPr>
      <w:r w:rsidRPr="008165B5">
        <w:rPr>
          <w:rFonts w:cstheme="minorHAnsi"/>
        </w:rPr>
        <w:t>VZT č.3</w:t>
      </w:r>
    </w:p>
    <w:p w14:paraId="38494308" w14:textId="6FD3F413" w:rsidR="00F57F13" w:rsidRPr="008165B5" w:rsidRDefault="00490474" w:rsidP="00F57F13">
      <w:pPr>
        <w:spacing w:before="0" w:line="276" w:lineRule="auto"/>
        <w:ind w:firstLine="426"/>
        <w:rPr>
          <w:rFonts w:cstheme="minorHAnsi"/>
        </w:rPr>
      </w:pPr>
      <w:r w:rsidRPr="008165B5">
        <w:rPr>
          <w:rFonts w:cstheme="minorHAnsi"/>
        </w:rPr>
        <w:t xml:space="preserve">Stávající VZT jednotka č.3 slouží pro odvětrávání centrálních šaten objektu. Stávající odsávací ventilátor APP 315 s přívodní jednotkou BDK 020 budou demontovány a </w:t>
      </w:r>
      <w:r w:rsidR="00F57F13" w:rsidRPr="008165B5">
        <w:rPr>
          <w:rFonts w:cstheme="minorHAnsi"/>
        </w:rPr>
        <w:t xml:space="preserve">nahrazeny novou autonomní rovnotlakou VZT jednotkou s rotačním výměníkem a vodním ohřívačem. VZT jednotka bude řízena systémem měření a regulace, který je součástí dodávky autonomní jednotky. </w:t>
      </w:r>
    </w:p>
    <w:p w14:paraId="5BD6716B" w14:textId="48996FB8" w:rsidR="00326EC2" w:rsidRPr="00326EC2" w:rsidRDefault="00F57F13" w:rsidP="00326EC2">
      <w:pPr>
        <w:spacing w:before="0" w:line="276" w:lineRule="auto"/>
        <w:ind w:firstLine="0"/>
        <w:rPr>
          <w:rFonts w:cstheme="minorHAnsi"/>
        </w:rPr>
      </w:pPr>
      <w:r w:rsidRPr="008165B5">
        <w:rPr>
          <w:rFonts w:cstheme="minorHAnsi"/>
        </w:rPr>
        <w:t xml:space="preserve">VZT jednotka bude vybavena autonomní regulací s možností nadřazeného ovládání z objektové </w:t>
      </w:r>
      <w:proofErr w:type="spellStart"/>
      <w:r w:rsidRPr="008165B5">
        <w:rPr>
          <w:rFonts w:cstheme="minorHAnsi"/>
        </w:rPr>
        <w:t>MaR</w:t>
      </w:r>
      <w:proofErr w:type="spellEnd"/>
      <w:r w:rsidRPr="008165B5">
        <w:rPr>
          <w:rFonts w:cstheme="minorHAnsi"/>
        </w:rPr>
        <w:t xml:space="preserve"> pomocí komunikace MODBUS</w:t>
      </w:r>
      <w:r w:rsidR="00326EC2">
        <w:rPr>
          <w:rFonts w:cstheme="minorHAnsi"/>
        </w:rPr>
        <w:t>.</w:t>
      </w:r>
    </w:p>
    <w:p w14:paraId="677DA0E2" w14:textId="2E3F8F2D" w:rsidR="00F57F13" w:rsidRPr="008165B5" w:rsidRDefault="00F57F13" w:rsidP="00F57F13">
      <w:pPr>
        <w:pStyle w:val="Nadpis4"/>
        <w:numPr>
          <w:ilvl w:val="3"/>
          <w:numId w:val="29"/>
        </w:numPr>
        <w:rPr>
          <w:rFonts w:cstheme="minorHAnsi"/>
        </w:rPr>
      </w:pPr>
      <w:r w:rsidRPr="008165B5">
        <w:rPr>
          <w:rFonts w:cstheme="minorHAnsi"/>
        </w:rPr>
        <w:lastRenderedPageBreak/>
        <w:t>VZT č.4</w:t>
      </w:r>
    </w:p>
    <w:p w14:paraId="5991FBE8" w14:textId="521D3BE1" w:rsidR="00F57F13" w:rsidRPr="008165B5" w:rsidRDefault="00F57F13" w:rsidP="00F57F13">
      <w:pPr>
        <w:rPr>
          <w:rFonts w:cstheme="minorHAnsi"/>
        </w:rPr>
      </w:pPr>
      <w:r w:rsidRPr="008165B5">
        <w:rPr>
          <w:rFonts w:cstheme="minorHAnsi"/>
        </w:rPr>
        <w:t xml:space="preserve">Ve stávající strojovně je instalována VZT 4, která slouží pro větrání prostor příslušenství šaten. Jednotka je ve složení viz. technologické schéma této dokumentace. VZT komponenty této vzduchotechnické jednotky zůstanou stávající. Stávající polní instrumentace </w:t>
      </w:r>
      <w:proofErr w:type="spellStart"/>
      <w:r w:rsidRPr="008165B5">
        <w:rPr>
          <w:rFonts w:cstheme="minorHAnsi"/>
        </w:rPr>
        <w:t>MaR</w:t>
      </w:r>
      <w:proofErr w:type="spellEnd"/>
      <w:r w:rsidRPr="008165B5">
        <w:rPr>
          <w:rFonts w:cstheme="minorHAnsi"/>
        </w:rPr>
        <w:t xml:space="preserve"> bude nahrazena novými zařízeními. </w:t>
      </w:r>
    </w:p>
    <w:p w14:paraId="5079CC25" w14:textId="7CCFB95F" w:rsidR="00F57F13" w:rsidRPr="008165B5" w:rsidRDefault="00F57F13" w:rsidP="00F57F13">
      <w:pPr>
        <w:rPr>
          <w:rFonts w:cstheme="minorHAnsi"/>
        </w:rPr>
      </w:pPr>
      <w:r w:rsidRPr="008165B5">
        <w:rPr>
          <w:rFonts w:cstheme="minorHAnsi"/>
        </w:rPr>
        <w:t>VZT jednotka bude ovládána na základě časového programu.</w:t>
      </w:r>
    </w:p>
    <w:p w14:paraId="315F48D7" w14:textId="2F38602D" w:rsidR="00456923" w:rsidRPr="008165B5" w:rsidRDefault="00456923" w:rsidP="00FE148F">
      <w:pPr>
        <w:ind w:firstLine="0"/>
        <w:rPr>
          <w:rFonts w:cstheme="minorHAnsi"/>
        </w:rPr>
      </w:pPr>
    </w:p>
    <w:p w14:paraId="0C6F2354" w14:textId="5036A71B" w:rsidR="009D18E2" w:rsidRPr="008165B5" w:rsidRDefault="00375F4B" w:rsidP="009D18E2">
      <w:pPr>
        <w:pStyle w:val="Nadpis1"/>
        <w:rPr>
          <w:rFonts w:cstheme="minorHAnsi"/>
        </w:rPr>
      </w:pPr>
      <w:bookmarkStart w:id="51" w:name="_Toc183607599"/>
      <w:r w:rsidRPr="008165B5">
        <w:rPr>
          <w:rFonts w:cstheme="minorHAnsi"/>
        </w:rPr>
        <w:t>Navrhované řešení meření a regulace</w:t>
      </w:r>
      <w:bookmarkEnd w:id="51"/>
    </w:p>
    <w:p w14:paraId="51DFD791" w14:textId="68A7E7A9" w:rsidR="00375F4B" w:rsidRPr="008165B5" w:rsidRDefault="00375F4B" w:rsidP="00375F4B">
      <w:pPr>
        <w:spacing w:before="0" w:line="276" w:lineRule="auto"/>
        <w:ind w:firstLine="426"/>
        <w:rPr>
          <w:rFonts w:cstheme="minorHAnsi"/>
          <w:color w:val="000000"/>
          <w:sz w:val="23"/>
          <w:szCs w:val="23"/>
        </w:rPr>
      </w:pPr>
      <w:r w:rsidRPr="008165B5">
        <w:rPr>
          <w:rFonts w:cstheme="minorHAnsi"/>
          <w:color w:val="000000"/>
          <w:sz w:val="23"/>
          <w:szCs w:val="23"/>
        </w:rPr>
        <w:t xml:space="preserve">Pro řízení výše zmíněných technologií budou použity modulární volně programovatelné regulátory umístěné v rozváděčích </w:t>
      </w:r>
      <w:proofErr w:type="spellStart"/>
      <w:r w:rsidRPr="008165B5">
        <w:rPr>
          <w:rFonts w:cstheme="minorHAnsi"/>
          <w:color w:val="000000"/>
          <w:sz w:val="23"/>
          <w:szCs w:val="23"/>
        </w:rPr>
        <w:t>MaR</w:t>
      </w:r>
      <w:proofErr w:type="spellEnd"/>
      <w:r w:rsidRPr="008165B5">
        <w:rPr>
          <w:rFonts w:cstheme="minorHAnsi"/>
          <w:color w:val="000000"/>
          <w:sz w:val="23"/>
          <w:szCs w:val="23"/>
        </w:rPr>
        <w:t xml:space="preserve">. Regulátory budou propojeny pomocí </w:t>
      </w:r>
      <w:r w:rsidR="009D18E2" w:rsidRPr="008165B5">
        <w:rPr>
          <w:rFonts w:cstheme="minorHAnsi"/>
          <w:color w:val="000000"/>
          <w:sz w:val="23"/>
          <w:szCs w:val="23"/>
        </w:rPr>
        <w:t>místní datové sítě Ethernet.</w:t>
      </w:r>
    </w:p>
    <w:p w14:paraId="3E11BB35" w14:textId="48E77C4A" w:rsidR="00961EAE" w:rsidRPr="008165B5" w:rsidRDefault="00375F4B" w:rsidP="00961EAE">
      <w:pPr>
        <w:spacing w:before="0" w:line="276" w:lineRule="auto"/>
        <w:ind w:firstLine="426"/>
        <w:rPr>
          <w:rFonts w:cstheme="minorHAnsi"/>
          <w:color w:val="000000"/>
          <w:sz w:val="23"/>
          <w:szCs w:val="23"/>
        </w:rPr>
      </w:pPr>
      <w:r w:rsidRPr="008165B5">
        <w:rPr>
          <w:rFonts w:cstheme="minorHAnsi"/>
          <w:color w:val="000000"/>
          <w:sz w:val="23"/>
          <w:szCs w:val="23"/>
        </w:rPr>
        <w:t>Do regulátorů budou zapojeny signály pro řízení provozu technologií a signály, které jsou důležité pro hlídání poruchových a havarijních stavů. Celé zařízení je navrženo tak, aby technologie mohla být provozována bez trvalé obsluhy s pochůzkovou kontrolou jedenkrát za 24 hodin</w:t>
      </w:r>
      <w:r w:rsidR="009D18E2" w:rsidRPr="008165B5">
        <w:rPr>
          <w:rFonts w:cstheme="minorHAnsi"/>
          <w:color w:val="000000"/>
          <w:sz w:val="23"/>
          <w:szCs w:val="23"/>
        </w:rPr>
        <w:t>.</w:t>
      </w:r>
    </w:p>
    <w:p w14:paraId="69DCC0BD" w14:textId="77777777" w:rsidR="00961EAE" w:rsidRPr="008165B5" w:rsidRDefault="00961EAE" w:rsidP="00961EAE">
      <w:pPr>
        <w:pStyle w:val="Nadpis3"/>
        <w:spacing w:line="276" w:lineRule="auto"/>
        <w:rPr>
          <w:rFonts w:cstheme="minorHAnsi"/>
        </w:rPr>
      </w:pPr>
      <w:bookmarkStart w:id="52" w:name="_Toc143254043"/>
      <w:bookmarkStart w:id="53" w:name="_Toc183607600"/>
      <w:r w:rsidRPr="008165B5">
        <w:rPr>
          <w:rFonts w:cstheme="minorHAnsi"/>
        </w:rPr>
        <w:t>Operátorský panel</w:t>
      </w:r>
      <w:bookmarkEnd w:id="52"/>
      <w:bookmarkEnd w:id="53"/>
    </w:p>
    <w:p w14:paraId="54DB1110" w14:textId="77777777" w:rsidR="00961EAE" w:rsidRPr="008165B5" w:rsidRDefault="00961EAE" w:rsidP="00961EAE">
      <w:pPr>
        <w:spacing w:line="276" w:lineRule="auto"/>
        <w:rPr>
          <w:rFonts w:cstheme="minorHAnsi"/>
        </w:rPr>
      </w:pPr>
      <w:r w:rsidRPr="008165B5">
        <w:rPr>
          <w:rFonts w:cstheme="minorHAnsi"/>
        </w:rPr>
        <w:t>K regulátoru bude připojen operátorský panel (rozvaděč DT01), jež umožní obsluze úpravu nastavitelných parametrů řízení (časových programů, regulací, atd.), provozních a poruchových hlášení a zároveň slouží jako vizualizace řízené technologie. V případě potřeby (např. servis technologie) může obsluha ovládat technologii pomocí operátorského panelu v poloautomatickém režimu.</w:t>
      </w:r>
    </w:p>
    <w:p w14:paraId="5D25DA22" w14:textId="65770B81" w:rsidR="00961EAE" w:rsidRPr="008165B5" w:rsidRDefault="00961EAE" w:rsidP="00961EAE">
      <w:pPr>
        <w:spacing w:line="276" w:lineRule="auto"/>
        <w:rPr>
          <w:rFonts w:cstheme="minorHAnsi"/>
        </w:rPr>
      </w:pPr>
      <w:r w:rsidRPr="008165B5">
        <w:rPr>
          <w:rFonts w:cstheme="minorHAnsi"/>
        </w:rPr>
        <w:t>Toto řešení umožňuje řídit technologii bezobslužně pouze s pravidelnou pochůzkovou službou a kontrolou.</w:t>
      </w:r>
    </w:p>
    <w:p w14:paraId="5E5A0B74" w14:textId="77777777" w:rsidR="00375F4B" w:rsidRPr="008165B5" w:rsidRDefault="00375F4B" w:rsidP="00961EAE">
      <w:pPr>
        <w:pStyle w:val="Nadpis3"/>
        <w:rPr>
          <w:rFonts w:cstheme="minorHAnsi"/>
        </w:rPr>
      </w:pPr>
      <w:bookmarkStart w:id="54" w:name="_Toc183607601"/>
      <w:r w:rsidRPr="008165B5">
        <w:rPr>
          <w:rFonts w:cstheme="minorHAnsi"/>
        </w:rPr>
        <w:t xml:space="preserve">Hierarchie </w:t>
      </w:r>
      <w:proofErr w:type="spellStart"/>
      <w:r w:rsidRPr="008165B5">
        <w:rPr>
          <w:rFonts w:cstheme="minorHAnsi"/>
        </w:rPr>
        <w:t>MaR</w:t>
      </w:r>
      <w:bookmarkEnd w:id="54"/>
      <w:proofErr w:type="spellEnd"/>
      <w:r w:rsidRPr="008165B5">
        <w:rPr>
          <w:rFonts w:cstheme="minorHAnsi"/>
        </w:rPr>
        <w:t xml:space="preserve"> </w:t>
      </w:r>
    </w:p>
    <w:p w14:paraId="3F764EFC" w14:textId="77777777" w:rsidR="00375F4B" w:rsidRPr="008165B5" w:rsidRDefault="00375F4B" w:rsidP="00375F4B">
      <w:pPr>
        <w:autoSpaceDE w:val="0"/>
        <w:autoSpaceDN w:val="0"/>
        <w:adjustRightInd w:val="0"/>
        <w:spacing w:before="0" w:after="0"/>
        <w:ind w:firstLine="0"/>
        <w:jc w:val="left"/>
        <w:rPr>
          <w:rFonts w:cstheme="minorHAnsi"/>
          <w:color w:val="000000"/>
          <w:sz w:val="23"/>
          <w:szCs w:val="23"/>
        </w:rPr>
      </w:pPr>
      <w:r w:rsidRPr="008165B5">
        <w:rPr>
          <w:rFonts w:cstheme="minorHAnsi"/>
          <w:b/>
          <w:bCs/>
          <w:color w:val="000000"/>
          <w:sz w:val="23"/>
          <w:szCs w:val="23"/>
        </w:rPr>
        <w:t xml:space="preserve">1. úroveň </w:t>
      </w:r>
      <w:r w:rsidRPr="008165B5">
        <w:rPr>
          <w:rFonts w:cstheme="minorHAnsi"/>
          <w:color w:val="000000"/>
          <w:sz w:val="23"/>
          <w:szCs w:val="23"/>
        </w:rPr>
        <w:t xml:space="preserve">– zajišťuje základní dohled a řízení nad technologií – OIP (operátorsko-inženýrské pracoviště). </w:t>
      </w:r>
    </w:p>
    <w:p w14:paraId="38C0FE54" w14:textId="77777777" w:rsidR="00375F4B" w:rsidRPr="008165B5" w:rsidRDefault="00375F4B" w:rsidP="00375F4B">
      <w:pPr>
        <w:autoSpaceDE w:val="0"/>
        <w:autoSpaceDN w:val="0"/>
        <w:adjustRightInd w:val="0"/>
        <w:spacing w:before="0" w:after="0"/>
        <w:ind w:firstLine="0"/>
        <w:jc w:val="left"/>
        <w:rPr>
          <w:rFonts w:cstheme="minorHAnsi"/>
          <w:color w:val="000000"/>
          <w:sz w:val="23"/>
          <w:szCs w:val="23"/>
        </w:rPr>
      </w:pPr>
      <w:r w:rsidRPr="008165B5">
        <w:rPr>
          <w:rFonts w:cstheme="minorHAnsi"/>
          <w:color w:val="000000"/>
          <w:sz w:val="23"/>
          <w:szCs w:val="23"/>
        </w:rPr>
        <w:t xml:space="preserve">Tato úroveň umožňuje: </w:t>
      </w:r>
    </w:p>
    <w:p w14:paraId="5EE99BC1" w14:textId="3793C29A" w:rsidR="00375F4B" w:rsidRPr="008165B5" w:rsidRDefault="00375F4B" w:rsidP="004E1164">
      <w:pPr>
        <w:pStyle w:val="Odstavecseseznamem"/>
        <w:numPr>
          <w:ilvl w:val="0"/>
          <w:numId w:val="18"/>
        </w:numPr>
        <w:autoSpaceDE w:val="0"/>
        <w:autoSpaceDN w:val="0"/>
        <w:adjustRightInd w:val="0"/>
        <w:spacing w:after="34"/>
        <w:rPr>
          <w:rFonts w:cstheme="minorHAnsi"/>
          <w:color w:val="000000"/>
          <w:sz w:val="23"/>
          <w:szCs w:val="23"/>
        </w:rPr>
      </w:pPr>
      <w:r w:rsidRPr="008165B5">
        <w:rPr>
          <w:rFonts w:cstheme="minorHAnsi"/>
          <w:color w:val="000000"/>
          <w:sz w:val="23"/>
          <w:szCs w:val="23"/>
        </w:rPr>
        <w:t xml:space="preserve">vizualizaci jednotlivých funkčních celků technologie na OIP - grafické a číselné zobrazení nastavení akčních prvků, hodnoty požadovaných i skutečných měřených veličin a indikace alarmových stavů </w:t>
      </w:r>
    </w:p>
    <w:p w14:paraId="430920A4" w14:textId="37354CCF" w:rsidR="00375F4B" w:rsidRPr="008165B5" w:rsidRDefault="00375F4B" w:rsidP="004E1164">
      <w:pPr>
        <w:pStyle w:val="Odstavecseseznamem"/>
        <w:numPr>
          <w:ilvl w:val="0"/>
          <w:numId w:val="18"/>
        </w:numPr>
        <w:autoSpaceDE w:val="0"/>
        <w:autoSpaceDN w:val="0"/>
        <w:adjustRightInd w:val="0"/>
        <w:spacing w:after="34"/>
        <w:rPr>
          <w:rFonts w:cstheme="minorHAnsi"/>
          <w:color w:val="000000"/>
          <w:sz w:val="23"/>
          <w:szCs w:val="23"/>
        </w:rPr>
      </w:pPr>
      <w:r w:rsidRPr="008165B5">
        <w:rPr>
          <w:rFonts w:cstheme="minorHAnsi"/>
          <w:color w:val="000000"/>
          <w:sz w:val="23"/>
          <w:szCs w:val="23"/>
        </w:rPr>
        <w:t xml:space="preserve">řízení v automatickém a poloautomatickém režimu </w:t>
      </w:r>
    </w:p>
    <w:p w14:paraId="50361223" w14:textId="1928ADC5" w:rsidR="00375F4B" w:rsidRPr="008165B5" w:rsidRDefault="00375F4B" w:rsidP="004E1164">
      <w:pPr>
        <w:pStyle w:val="Odstavecseseznamem"/>
        <w:numPr>
          <w:ilvl w:val="0"/>
          <w:numId w:val="18"/>
        </w:numPr>
        <w:autoSpaceDE w:val="0"/>
        <w:autoSpaceDN w:val="0"/>
        <w:adjustRightInd w:val="0"/>
        <w:spacing w:after="34"/>
        <w:rPr>
          <w:rFonts w:cstheme="minorHAnsi"/>
          <w:color w:val="000000"/>
          <w:sz w:val="23"/>
          <w:szCs w:val="23"/>
        </w:rPr>
      </w:pPr>
      <w:r w:rsidRPr="008165B5">
        <w:rPr>
          <w:rFonts w:cstheme="minorHAnsi"/>
          <w:color w:val="000000"/>
          <w:sz w:val="23"/>
          <w:szCs w:val="23"/>
        </w:rPr>
        <w:t xml:space="preserve">směrem do nižších úrovní řízení </w:t>
      </w:r>
      <w:proofErr w:type="spellStart"/>
      <w:r w:rsidRPr="008165B5">
        <w:rPr>
          <w:rFonts w:cstheme="minorHAnsi"/>
          <w:color w:val="000000"/>
          <w:sz w:val="23"/>
          <w:szCs w:val="23"/>
        </w:rPr>
        <w:t>poveluje</w:t>
      </w:r>
      <w:proofErr w:type="spellEnd"/>
      <w:r w:rsidRPr="008165B5">
        <w:rPr>
          <w:rFonts w:cstheme="minorHAnsi"/>
          <w:color w:val="000000"/>
          <w:sz w:val="23"/>
          <w:szCs w:val="23"/>
        </w:rPr>
        <w:t xml:space="preserve"> a zadává parametry pro řízení </w:t>
      </w:r>
    </w:p>
    <w:p w14:paraId="4562AB65" w14:textId="7A0010C9" w:rsidR="00375F4B" w:rsidRPr="008165B5" w:rsidRDefault="00375F4B" w:rsidP="004E1164">
      <w:pPr>
        <w:pStyle w:val="Odstavecseseznamem"/>
        <w:numPr>
          <w:ilvl w:val="0"/>
          <w:numId w:val="18"/>
        </w:numPr>
        <w:autoSpaceDE w:val="0"/>
        <w:autoSpaceDN w:val="0"/>
        <w:adjustRightInd w:val="0"/>
        <w:rPr>
          <w:rFonts w:cstheme="minorHAnsi"/>
          <w:color w:val="000000"/>
          <w:sz w:val="23"/>
          <w:szCs w:val="23"/>
        </w:rPr>
      </w:pPr>
      <w:r w:rsidRPr="008165B5">
        <w:rPr>
          <w:rFonts w:cstheme="minorHAnsi"/>
          <w:color w:val="000000"/>
          <w:sz w:val="23"/>
          <w:szCs w:val="23"/>
        </w:rPr>
        <w:t xml:space="preserve">zpracovává získané údaje formou grafů a tabulek </w:t>
      </w:r>
    </w:p>
    <w:p w14:paraId="755623FF" w14:textId="77777777" w:rsidR="00375F4B" w:rsidRPr="008165B5" w:rsidRDefault="00375F4B" w:rsidP="00375F4B">
      <w:pPr>
        <w:autoSpaceDE w:val="0"/>
        <w:autoSpaceDN w:val="0"/>
        <w:adjustRightInd w:val="0"/>
        <w:spacing w:before="0" w:after="0"/>
        <w:ind w:firstLine="0"/>
        <w:jc w:val="left"/>
        <w:rPr>
          <w:rFonts w:cstheme="minorHAnsi"/>
          <w:color w:val="000000"/>
          <w:sz w:val="23"/>
          <w:szCs w:val="23"/>
        </w:rPr>
      </w:pPr>
    </w:p>
    <w:p w14:paraId="04AFD378" w14:textId="77777777" w:rsidR="00375F4B" w:rsidRPr="008165B5" w:rsidRDefault="00375F4B" w:rsidP="00375F4B">
      <w:pPr>
        <w:autoSpaceDE w:val="0"/>
        <w:autoSpaceDN w:val="0"/>
        <w:adjustRightInd w:val="0"/>
        <w:spacing w:before="0" w:after="0"/>
        <w:ind w:firstLine="0"/>
        <w:jc w:val="left"/>
        <w:rPr>
          <w:rFonts w:cstheme="minorHAnsi"/>
          <w:color w:val="000000"/>
          <w:sz w:val="23"/>
          <w:szCs w:val="23"/>
        </w:rPr>
      </w:pPr>
      <w:r w:rsidRPr="008165B5">
        <w:rPr>
          <w:rFonts w:cstheme="minorHAnsi"/>
          <w:b/>
          <w:bCs/>
          <w:color w:val="000000"/>
          <w:sz w:val="23"/>
          <w:szCs w:val="23"/>
        </w:rPr>
        <w:t xml:space="preserve">2.úroveň </w:t>
      </w:r>
      <w:r w:rsidRPr="008165B5">
        <w:rPr>
          <w:rFonts w:cstheme="minorHAnsi"/>
          <w:color w:val="000000"/>
          <w:sz w:val="23"/>
          <w:szCs w:val="23"/>
        </w:rPr>
        <w:t xml:space="preserve">– je úrovní procesního řízení, které řeší veškeré algoritmy řízení funkcí technologických celků. Tím je zajištěna funkčnost </w:t>
      </w:r>
      <w:proofErr w:type="spellStart"/>
      <w:r w:rsidRPr="008165B5">
        <w:rPr>
          <w:rFonts w:cstheme="minorHAnsi"/>
          <w:color w:val="000000"/>
          <w:sz w:val="23"/>
          <w:szCs w:val="23"/>
        </w:rPr>
        <w:t>MaR</w:t>
      </w:r>
      <w:proofErr w:type="spellEnd"/>
      <w:r w:rsidRPr="008165B5">
        <w:rPr>
          <w:rFonts w:cstheme="minorHAnsi"/>
          <w:color w:val="000000"/>
          <w:sz w:val="23"/>
          <w:szCs w:val="23"/>
        </w:rPr>
        <w:t xml:space="preserve"> i při případném výpadku PC na OIP. Obsluha má možnost zasahovat do algoritmů pomocí operátorského panelu připojeného ke každému PLC regulátoru. </w:t>
      </w:r>
    </w:p>
    <w:p w14:paraId="72E97F2E" w14:textId="77777777" w:rsidR="009D18E2" w:rsidRPr="008165B5" w:rsidRDefault="009D18E2" w:rsidP="00375F4B">
      <w:pPr>
        <w:autoSpaceDE w:val="0"/>
        <w:autoSpaceDN w:val="0"/>
        <w:adjustRightInd w:val="0"/>
        <w:spacing w:before="0" w:after="0"/>
        <w:ind w:firstLine="0"/>
        <w:jc w:val="left"/>
        <w:rPr>
          <w:rFonts w:cstheme="minorHAnsi"/>
          <w:color w:val="000000"/>
          <w:sz w:val="23"/>
          <w:szCs w:val="23"/>
        </w:rPr>
      </w:pPr>
    </w:p>
    <w:p w14:paraId="2DD9FC79" w14:textId="41D533B4" w:rsidR="00375F4B" w:rsidRPr="008165B5" w:rsidRDefault="00375F4B" w:rsidP="00961EAE">
      <w:pPr>
        <w:spacing w:before="0" w:line="276" w:lineRule="auto"/>
        <w:ind w:firstLine="0"/>
        <w:rPr>
          <w:rFonts w:cstheme="minorHAnsi"/>
          <w:color w:val="000000"/>
          <w:sz w:val="23"/>
          <w:szCs w:val="23"/>
        </w:rPr>
      </w:pPr>
      <w:r w:rsidRPr="008165B5">
        <w:rPr>
          <w:rFonts w:cstheme="minorHAnsi"/>
          <w:b/>
          <w:bCs/>
          <w:color w:val="000000"/>
          <w:sz w:val="23"/>
          <w:szCs w:val="23"/>
        </w:rPr>
        <w:t xml:space="preserve">3.úroveň </w:t>
      </w:r>
      <w:r w:rsidRPr="008165B5">
        <w:rPr>
          <w:rFonts w:cstheme="minorHAnsi"/>
          <w:color w:val="000000"/>
          <w:sz w:val="23"/>
          <w:szCs w:val="23"/>
        </w:rPr>
        <w:t xml:space="preserve">–zajišťuje místní ovládání ovládači „Aut-0-Ruč“ na dveřích rozváděčů technologické elektroinstalace. Přepínače jsou využívány pro ovládání akčních členů (čerpadel, ventilátorů, motorů,…). Přepínače budou používány pouze v nutných případech, nebo ze servisních důvodů. Standardní poloha přepínače je v poloze AUT. V této poloze jsou aktivní způsoby řízení 1. a 2. úrovně. Přepnutím přepínače do polohy RUČ se spustí příslušné motory a akční členy. Při ručním ovládání je ovládání zcela mimo řídicí systém, nejsou tedy funkční žádné softwarové blokády, ale všechny důležité blokace vybraných důležitých zařízení  (blokování ventilátorů při zareagování </w:t>
      </w:r>
      <w:proofErr w:type="spellStart"/>
      <w:r w:rsidRPr="008165B5">
        <w:rPr>
          <w:rFonts w:cstheme="minorHAnsi"/>
          <w:color w:val="000000"/>
          <w:sz w:val="23"/>
          <w:szCs w:val="23"/>
        </w:rPr>
        <w:t>protimrazové</w:t>
      </w:r>
      <w:proofErr w:type="spellEnd"/>
      <w:r w:rsidRPr="008165B5">
        <w:rPr>
          <w:rFonts w:cstheme="minorHAnsi"/>
          <w:color w:val="000000"/>
          <w:sz w:val="23"/>
          <w:szCs w:val="23"/>
        </w:rPr>
        <w:t xml:space="preserve"> ochrany, servisní vypínače, atp.) jsou pomocí HW řešení aktivní i při ručním </w:t>
      </w:r>
      <w:r w:rsidRPr="008165B5">
        <w:rPr>
          <w:rFonts w:cstheme="minorHAnsi"/>
          <w:color w:val="000000"/>
          <w:sz w:val="23"/>
          <w:szCs w:val="23"/>
        </w:rPr>
        <w:lastRenderedPageBreak/>
        <w:t>řízení. I při místním ovládání je aktivní hlídání havarijních minimálních a maximálních hodnot vybraných veličin. Poloha AUT ovladače je signalizována do řídícího systému.  Tento způsob řízení je určen pro bezprostřední zásahy obsluhy v místě technologie a má spíše charakter nouzového ovládání. Toto řešení umožňuje řídit technologii bezobslužně pouze s pravidelnou pochůzkovou službou a kontrolou.</w:t>
      </w:r>
    </w:p>
    <w:p w14:paraId="321ACF50" w14:textId="77777777" w:rsidR="00375F4B" w:rsidRPr="008165B5" w:rsidRDefault="00375F4B" w:rsidP="00375F4B">
      <w:pPr>
        <w:spacing w:before="0" w:line="276" w:lineRule="auto"/>
        <w:ind w:firstLine="426"/>
        <w:rPr>
          <w:rFonts w:cstheme="minorHAnsi"/>
          <w:color w:val="000000"/>
          <w:sz w:val="23"/>
          <w:szCs w:val="23"/>
        </w:rPr>
      </w:pPr>
    </w:p>
    <w:p w14:paraId="25BCCF54" w14:textId="58E7DE2F" w:rsidR="00375F4B" w:rsidRPr="008165B5" w:rsidRDefault="00375F4B" w:rsidP="00375F4B">
      <w:pPr>
        <w:pStyle w:val="Nadpis3"/>
        <w:rPr>
          <w:rFonts w:cstheme="minorHAnsi"/>
        </w:rPr>
      </w:pPr>
      <w:bookmarkStart w:id="55" w:name="_Toc183607602"/>
      <w:r w:rsidRPr="008165B5">
        <w:rPr>
          <w:rFonts w:cstheme="minorHAnsi"/>
        </w:rPr>
        <w:t xml:space="preserve">operátorsko-inženýrské pracoviště </w:t>
      </w:r>
      <w:r w:rsidR="00961EAE" w:rsidRPr="008165B5">
        <w:rPr>
          <w:rFonts w:cstheme="minorHAnsi"/>
        </w:rPr>
        <w:t>(Velín)</w:t>
      </w:r>
      <w:bookmarkEnd w:id="55"/>
    </w:p>
    <w:p w14:paraId="576A9DE2" w14:textId="7ADCD825" w:rsidR="00375F4B" w:rsidRPr="008165B5" w:rsidRDefault="00375F4B" w:rsidP="00375F4B">
      <w:pPr>
        <w:spacing w:before="0" w:line="276" w:lineRule="auto"/>
        <w:ind w:firstLine="426"/>
        <w:rPr>
          <w:rFonts w:cstheme="minorHAnsi"/>
          <w:color w:val="000000"/>
          <w:sz w:val="23"/>
          <w:szCs w:val="23"/>
        </w:rPr>
      </w:pPr>
      <w:r w:rsidRPr="008165B5">
        <w:rPr>
          <w:rFonts w:cstheme="minorHAnsi"/>
          <w:color w:val="000000"/>
          <w:sz w:val="23"/>
          <w:szCs w:val="23"/>
        </w:rPr>
        <w:t xml:space="preserve">Systém </w:t>
      </w:r>
      <w:proofErr w:type="spellStart"/>
      <w:r w:rsidRPr="008165B5">
        <w:rPr>
          <w:rFonts w:cstheme="minorHAnsi"/>
          <w:color w:val="000000"/>
          <w:sz w:val="23"/>
          <w:szCs w:val="23"/>
        </w:rPr>
        <w:t>MaR</w:t>
      </w:r>
      <w:proofErr w:type="spellEnd"/>
      <w:r w:rsidRPr="008165B5">
        <w:rPr>
          <w:rFonts w:cstheme="minorHAnsi"/>
          <w:color w:val="000000"/>
          <w:sz w:val="23"/>
          <w:szCs w:val="23"/>
        </w:rPr>
        <w:t xml:space="preserve"> bude vybaven novým PC operátorsko-inženýrského pracoviště</w:t>
      </w:r>
      <w:r w:rsidR="009D18E2" w:rsidRPr="008165B5">
        <w:rPr>
          <w:rFonts w:cstheme="minorHAnsi"/>
          <w:color w:val="000000"/>
          <w:sz w:val="23"/>
          <w:szCs w:val="23"/>
        </w:rPr>
        <w:t xml:space="preserve">. </w:t>
      </w:r>
      <w:r w:rsidRPr="008165B5">
        <w:rPr>
          <w:rFonts w:cstheme="minorHAnsi"/>
          <w:color w:val="000000"/>
          <w:sz w:val="23"/>
          <w:szCs w:val="23"/>
        </w:rPr>
        <w:t xml:space="preserve">Základem OIP je PC vybavené vizualizačním softwarovým balíkem (SCADA), který zajišťuje správu systému </w:t>
      </w:r>
      <w:proofErr w:type="spellStart"/>
      <w:r w:rsidRPr="008165B5">
        <w:rPr>
          <w:rFonts w:cstheme="minorHAnsi"/>
          <w:color w:val="000000"/>
          <w:sz w:val="23"/>
          <w:szCs w:val="23"/>
        </w:rPr>
        <w:t>MaR</w:t>
      </w:r>
      <w:proofErr w:type="spellEnd"/>
      <w:r w:rsidRPr="008165B5">
        <w:rPr>
          <w:rFonts w:cstheme="minorHAnsi"/>
          <w:color w:val="000000"/>
          <w:sz w:val="23"/>
          <w:szCs w:val="23"/>
        </w:rPr>
        <w:t xml:space="preserve">, sběr dat a tvorbu bilancí. V rámci vizualizace budou graficky zobrazena technologická a půdorysná schémata řízených technologických celků. Technologická schémata budou obsahovat akční členy a měřená místa s vazbou na řídicí systém. Jednotlivé akční prvky a měřená místa budou zobrazena pomocí technologických značek. Jednotlivé značky potom budou barevně podbarvovány podle okamžitého stavu zařízení nebo snímače. SCADA systém bude dále zajišťovat systém poruchových hlášení, zasílání emailů o příslušném alarmu pracovníku odpovědným za provoz technologického zařízení, atd. </w:t>
      </w:r>
    </w:p>
    <w:p w14:paraId="08E379FE" w14:textId="57B7BB3A" w:rsidR="00961EAE" w:rsidRPr="008165B5" w:rsidRDefault="00375F4B" w:rsidP="00961EAE">
      <w:pPr>
        <w:spacing w:before="0" w:line="276" w:lineRule="auto"/>
        <w:ind w:firstLine="426"/>
        <w:rPr>
          <w:rFonts w:cstheme="minorHAnsi"/>
          <w:color w:val="000000"/>
          <w:sz w:val="23"/>
          <w:szCs w:val="23"/>
        </w:rPr>
      </w:pPr>
      <w:r w:rsidRPr="008165B5">
        <w:rPr>
          <w:rFonts w:cstheme="minorHAnsi"/>
          <w:color w:val="000000"/>
          <w:sz w:val="23"/>
          <w:szCs w:val="23"/>
        </w:rPr>
        <w:t>Přístup k vizualizaci bude možný přes místní síť LAN pomocí klienta SCADA software nebo přes webové rozhraní.</w:t>
      </w:r>
    </w:p>
    <w:p w14:paraId="7887078F" w14:textId="77777777" w:rsidR="00961EAE" w:rsidRPr="008165B5" w:rsidRDefault="00961EAE" w:rsidP="00961EAE">
      <w:pPr>
        <w:pStyle w:val="Nadpis3"/>
        <w:numPr>
          <w:ilvl w:val="2"/>
          <w:numId w:val="30"/>
        </w:numPr>
        <w:spacing w:line="276" w:lineRule="auto"/>
        <w:rPr>
          <w:rFonts w:cstheme="minorHAnsi"/>
        </w:rPr>
      </w:pPr>
      <w:bookmarkStart w:id="56" w:name="_Toc143254044"/>
      <w:bookmarkStart w:id="57" w:name="_Toc183607603"/>
      <w:r w:rsidRPr="008165B5">
        <w:rPr>
          <w:rFonts w:cstheme="minorHAnsi"/>
        </w:rPr>
        <w:t>GSM, poruchová hlášení</w:t>
      </w:r>
      <w:bookmarkEnd w:id="56"/>
      <w:bookmarkEnd w:id="57"/>
    </w:p>
    <w:p w14:paraId="438043D6" w14:textId="4B3888B0" w:rsidR="00961EAE" w:rsidRPr="008165B5" w:rsidRDefault="00961EAE" w:rsidP="00961EAE">
      <w:pPr>
        <w:spacing w:line="276" w:lineRule="auto"/>
        <w:rPr>
          <w:rFonts w:cstheme="minorHAnsi"/>
        </w:rPr>
      </w:pPr>
      <w:r w:rsidRPr="008165B5">
        <w:rPr>
          <w:rFonts w:cstheme="minorHAnsi"/>
        </w:rPr>
        <w:t>Poruchové hlášení budou pomocí GSM modulu odesílány na investorem zvolená telefonní čísla.</w:t>
      </w:r>
    </w:p>
    <w:p w14:paraId="3ED322F1" w14:textId="77777777" w:rsidR="009028A0" w:rsidRPr="008165B5" w:rsidRDefault="009028A0" w:rsidP="009028A0">
      <w:pPr>
        <w:pStyle w:val="Nadpis3"/>
        <w:rPr>
          <w:rFonts w:cstheme="minorHAnsi"/>
        </w:rPr>
      </w:pPr>
      <w:bookmarkStart w:id="58" w:name="_Toc183607604"/>
      <w:r w:rsidRPr="008165B5">
        <w:rPr>
          <w:rFonts w:cstheme="minorHAnsi"/>
        </w:rPr>
        <w:t>Bilance, provozní a poruchové stavy</w:t>
      </w:r>
      <w:bookmarkEnd w:id="58"/>
      <w:r w:rsidRPr="008165B5">
        <w:rPr>
          <w:rFonts w:cstheme="minorHAnsi"/>
        </w:rPr>
        <w:t xml:space="preserve"> </w:t>
      </w:r>
    </w:p>
    <w:p w14:paraId="7D37025A" w14:textId="1949A6FC" w:rsidR="009028A0" w:rsidRPr="008165B5" w:rsidRDefault="009028A0" w:rsidP="009028A0">
      <w:pPr>
        <w:spacing w:before="0" w:line="276" w:lineRule="auto"/>
        <w:ind w:firstLine="426"/>
        <w:rPr>
          <w:rFonts w:cstheme="minorHAnsi"/>
          <w:color w:val="000000"/>
          <w:sz w:val="23"/>
          <w:szCs w:val="23"/>
        </w:rPr>
      </w:pPr>
      <w:r w:rsidRPr="008165B5">
        <w:rPr>
          <w:rFonts w:cstheme="minorHAnsi"/>
          <w:color w:val="000000"/>
          <w:sz w:val="23"/>
          <w:szCs w:val="23"/>
        </w:rPr>
        <w:t>Každá analogová hodnota je průběžně zobrazována na OIP . Vybrané hodnoty měřených veličin jsou archivovány formou tabulek nebo grafu. Systém bude vyhodnocovat a archivovat provozní a poruchové stavy. Na základě těchto hodnot bude generován provozní deník.</w:t>
      </w:r>
    </w:p>
    <w:p w14:paraId="5C50BAAA" w14:textId="5453D87E" w:rsidR="009028A0" w:rsidRPr="008165B5" w:rsidRDefault="009028A0" w:rsidP="009028A0">
      <w:pPr>
        <w:pStyle w:val="Nadpis3"/>
        <w:rPr>
          <w:rFonts w:cstheme="minorHAnsi"/>
        </w:rPr>
      </w:pPr>
      <w:bookmarkStart w:id="59" w:name="_Toc183607605"/>
      <w:r w:rsidRPr="008165B5">
        <w:rPr>
          <w:rFonts w:cstheme="minorHAnsi"/>
        </w:rPr>
        <w:t>Přístupová práva</w:t>
      </w:r>
      <w:bookmarkEnd w:id="59"/>
    </w:p>
    <w:p w14:paraId="13BEC280" w14:textId="42622D62" w:rsidR="009028A0" w:rsidRPr="008165B5" w:rsidRDefault="009028A0" w:rsidP="009028A0">
      <w:pPr>
        <w:spacing w:before="0" w:line="276" w:lineRule="auto"/>
        <w:ind w:firstLine="426"/>
        <w:rPr>
          <w:rFonts w:cstheme="minorHAnsi"/>
          <w:color w:val="000000"/>
          <w:sz w:val="23"/>
          <w:szCs w:val="23"/>
        </w:rPr>
      </w:pPr>
      <w:r w:rsidRPr="008165B5">
        <w:rPr>
          <w:rFonts w:cstheme="minorHAnsi"/>
          <w:color w:val="000000"/>
          <w:sz w:val="23"/>
          <w:szCs w:val="23"/>
        </w:rPr>
        <w:t xml:space="preserve">Pro ovládání zařízení bude muset být přihlášena obsluha. Pro "náročnější" zásahy nebude oprávnění obsluhy stačit a bude potřeba přihlášení uživatele s vyšším oprávněním. Jména a práva uživatelů (a určení co je "náročnější zásah") bude řešeno při oživování a zprovoznění </w:t>
      </w:r>
      <w:proofErr w:type="spellStart"/>
      <w:r w:rsidRPr="008165B5">
        <w:rPr>
          <w:rFonts w:cstheme="minorHAnsi"/>
          <w:color w:val="000000"/>
          <w:sz w:val="23"/>
          <w:szCs w:val="23"/>
        </w:rPr>
        <w:t>MaR</w:t>
      </w:r>
      <w:proofErr w:type="spellEnd"/>
      <w:r w:rsidRPr="008165B5">
        <w:rPr>
          <w:rFonts w:cstheme="minorHAnsi"/>
          <w:color w:val="000000"/>
          <w:sz w:val="23"/>
          <w:szCs w:val="23"/>
        </w:rPr>
        <w:t>. Počet zabezpečených úrovní určí provozovatel.</w:t>
      </w:r>
    </w:p>
    <w:p w14:paraId="0DAD3CC7" w14:textId="60307D73" w:rsidR="003900C7" w:rsidRPr="008165B5" w:rsidRDefault="004E1164" w:rsidP="003900C7">
      <w:pPr>
        <w:pStyle w:val="Nadpis3"/>
        <w:rPr>
          <w:rFonts w:cstheme="minorHAnsi"/>
        </w:rPr>
      </w:pPr>
      <w:bookmarkStart w:id="60" w:name="_Toc183607606"/>
      <w:r w:rsidRPr="008165B5">
        <w:rPr>
          <w:rFonts w:cstheme="minorHAnsi"/>
        </w:rPr>
        <w:t>s</w:t>
      </w:r>
      <w:r w:rsidR="003900C7" w:rsidRPr="008165B5">
        <w:rPr>
          <w:rFonts w:cstheme="minorHAnsi"/>
        </w:rPr>
        <w:t>tručný popis obsluhy</w:t>
      </w:r>
      <w:bookmarkEnd w:id="60"/>
      <w:r w:rsidR="003900C7" w:rsidRPr="008165B5">
        <w:rPr>
          <w:rFonts w:cstheme="minorHAnsi"/>
        </w:rPr>
        <w:t xml:space="preserve"> </w:t>
      </w:r>
    </w:p>
    <w:p w14:paraId="3EEF6656" w14:textId="4A015FF6" w:rsidR="003900C7" w:rsidRPr="008165B5" w:rsidRDefault="003900C7" w:rsidP="003900C7">
      <w:pPr>
        <w:spacing w:before="0" w:line="276" w:lineRule="auto"/>
        <w:ind w:firstLine="426"/>
        <w:rPr>
          <w:rFonts w:cstheme="minorHAnsi"/>
          <w:color w:val="000000"/>
          <w:sz w:val="23"/>
          <w:szCs w:val="23"/>
        </w:rPr>
      </w:pPr>
      <w:r w:rsidRPr="008165B5">
        <w:rPr>
          <w:rFonts w:cstheme="minorHAnsi"/>
          <w:color w:val="000000"/>
          <w:sz w:val="23"/>
          <w:szCs w:val="23"/>
        </w:rPr>
        <w:t xml:space="preserve">Zařízení nepotřebuje trvalou obsluhu. Pracovníci, kteří budou pověřeni dohledem, budou prokazatelně zaškoleny montážní a dodavatelskou organizací. Základní povinností obsluhy je dohled na zařízení. Povinností obsluhy je pravidelná vizuální pochůzková kontrola jak technologických zařízení, tak periferních zařízení </w:t>
      </w:r>
      <w:proofErr w:type="spellStart"/>
      <w:r w:rsidRPr="008165B5">
        <w:rPr>
          <w:rFonts w:cstheme="minorHAnsi"/>
          <w:color w:val="000000"/>
          <w:sz w:val="23"/>
          <w:szCs w:val="23"/>
        </w:rPr>
        <w:t>MaR</w:t>
      </w:r>
      <w:proofErr w:type="spellEnd"/>
      <w:r w:rsidRPr="008165B5">
        <w:rPr>
          <w:rFonts w:cstheme="minorHAnsi"/>
          <w:color w:val="000000"/>
          <w:sz w:val="23"/>
          <w:szCs w:val="23"/>
        </w:rPr>
        <w:t>. Obsluha zjišťuje mechanický stav zařízení, netěsnosti ucpávek, hlučnost chodu atp.</w:t>
      </w:r>
    </w:p>
    <w:p w14:paraId="7739580B" w14:textId="0F6592ED" w:rsidR="003900C7" w:rsidRPr="008165B5" w:rsidRDefault="003900C7" w:rsidP="003900C7">
      <w:pPr>
        <w:spacing w:before="0" w:line="276" w:lineRule="auto"/>
        <w:ind w:firstLine="426"/>
        <w:rPr>
          <w:rFonts w:cstheme="minorHAnsi"/>
          <w:sz w:val="23"/>
          <w:szCs w:val="23"/>
        </w:rPr>
      </w:pPr>
      <w:r w:rsidRPr="008165B5">
        <w:rPr>
          <w:rFonts w:cstheme="minorHAnsi"/>
          <w:sz w:val="23"/>
          <w:szCs w:val="23"/>
        </w:rPr>
        <w:t xml:space="preserve">Osoby pověřené obsluhou a údržbou zařízení </w:t>
      </w:r>
      <w:proofErr w:type="spellStart"/>
      <w:r w:rsidRPr="008165B5">
        <w:rPr>
          <w:rFonts w:cstheme="minorHAnsi"/>
          <w:sz w:val="23"/>
          <w:szCs w:val="23"/>
        </w:rPr>
        <w:t>MaR</w:t>
      </w:r>
      <w:proofErr w:type="spellEnd"/>
      <w:r w:rsidRPr="008165B5">
        <w:rPr>
          <w:rFonts w:cstheme="minorHAnsi"/>
          <w:sz w:val="23"/>
          <w:szCs w:val="23"/>
        </w:rPr>
        <w:t xml:space="preserve"> musí splňovat požadavky na kvalifikaci dle příslušných norem a předpisů, především </w:t>
      </w:r>
      <w:proofErr w:type="spellStart"/>
      <w:r w:rsidRPr="008165B5">
        <w:rPr>
          <w:rFonts w:cstheme="minorHAnsi"/>
          <w:sz w:val="23"/>
          <w:szCs w:val="23"/>
        </w:rPr>
        <w:t>nv</w:t>
      </w:r>
      <w:proofErr w:type="spellEnd"/>
      <w:r w:rsidRPr="008165B5">
        <w:rPr>
          <w:rFonts w:cstheme="minorHAnsi"/>
          <w:sz w:val="23"/>
          <w:szCs w:val="23"/>
        </w:rPr>
        <w:t xml:space="preserve"> č. 194/2022 Sb. o odborné způsobilosti v elektrotechnice.</w:t>
      </w:r>
    </w:p>
    <w:p w14:paraId="19EFBABA" w14:textId="77777777" w:rsidR="009D18E2" w:rsidRPr="008165B5" w:rsidRDefault="009D18E2" w:rsidP="00FE148F">
      <w:pPr>
        <w:spacing w:before="0" w:line="276" w:lineRule="auto"/>
        <w:ind w:firstLine="0"/>
        <w:rPr>
          <w:rFonts w:cstheme="minorHAnsi"/>
          <w:sz w:val="23"/>
          <w:szCs w:val="23"/>
        </w:rPr>
      </w:pPr>
    </w:p>
    <w:p w14:paraId="11204559" w14:textId="5BECEF60" w:rsidR="003900C7" w:rsidRPr="008165B5" w:rsidRDefault="003900C7" w:rsidP="003900C7">
      <w:pPr>
        <w:pStyle w:val="Nadpis3"/>
        <w:rPr>
          <w:rFonts w:cstheme="minorHAnsi"/>
        </w:rPr>
      </w:pPr>
      <w:bookmarkStart w:id="61" w:name="_Toc183607607"/>
      <w:r w:rsidRPr="008165B5">
        <w:rPr>
          <w:rFonts w:cstheme="minorHAnsi"/>
        </w:rPr>
        <w:lastRenderedPageBreak/>
        <w:t xml:space="preserve">Všeobecné požadavky na dodavatele </w:t>
      </w:r>
      <w:proofErr w:type="spellStart"/>
      <w:r w:rsidRPr="008165B5">
        <w:rPr>
          <w:rFonts w:cstheme="minorHAnsi"/>
        </w:rPr>
        <w:t>MaR</w:t>
      </w:r>
      <w:bookmarkEnd w:id="61"/>
      <w:proofErr w:type="spellEnd"/>
    </w:p>
    <w:p w14:paraId="6B8EF8B5" w14:textId="5C112C14"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Dodávané zařízení bude zcela funkční.</w:t>
      </w:r>
    </w:p>
    <w:p w14:paraId="5D3D5710" w14:textId="20D03D4D"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 xml:space="preserve">Přístroje a regulační prvky musí být vybírány s ohledem na jejich počet uspořádání a kvalitu takovým způsobem, aby splňovaly podmínky pro bezpečné a spolehlivé řízení technologie. </w:t>
      </w:r>
    </w:p>
    <w:p w14:paraId="3DB7AA02" w14:textId="4026AF62"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 xml:space="preserve">Přístroje musí být konstruovány z materiálů odolávajících korozivním účinkům médií, se kterými přijdou do styku. </w:t>
      </w:r>
    </w:p>
    <w:p w14:paraId="4A01DC94" w14:textId="77777777"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 xml:space="preserve">Při osazení měřících a regulačních prvků je nutné dodržet montážní podmínky výrobce. </w:t>
      </w:r>
    </w:p>
    <w:p w14:paraId="108FE947" w14:textId="77777777"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Všechna zařízení, která budou umístěna na volném prostranství, musí být chráněna</w:t>
      </w:r>
    </w:p>
    <w:p w14:paraId="7BF50ACD" w14:textId="77777777" w:rsidR="003900C7" w:rsidRPr="008165B5" w:rsidRDefault="003900C7" w:rsidP="003900C7">
      <w:pPr>
        <w:pStyle w:val="Odstavecseseznamem"/>
        <w:spacing w:before="240" w:line="360" w:lineRule="auto"/>
        <w:ind w:left="1429"/>
        <w:rPr>
          <w:rFonts w:cstheme="minorHAnsi"/>
        </w:rPr>
      </w:pPr>
      <w:r w:rsidRPr="008165B5">
        <w:rPr>
          <w:rFonts w:cstheme="minorHAnsi"/>
        </w:rPr>
        <w:t>proti vnějším vlivům, jako jsou například povětrnostní vlivy, atmosférická koroze,</w:t>
      </w:r>
    </w:p>
    <w:p w14:paraId="237E6BD1" w14:textId="02AC5BA7" w:rsidR="003900C7" w:rsidRPr="008165B5" w:rsidRDefault="003900C7" w:rsidP="003900C7">
      <w:pPr>
        <w:pStyle w:val="Odstavecseseznamem"/>
        <w:spacing w:before="240" w:line="360" w:lineRule="auto"/>
        <w:ind w:left="1429"/>
        <w:rPr>
          <w:rFonts w:cstheme="minorHAnsi"/>
        </w:rPr>
      </w:pPr>
      <w:r w:rsidRPr="008165B5">
        <w:rPr>
          <w:rFonts w:cstheme="minorHAnsi"/>
        </w:rPr>
        <w:t>apod., musí být dodány v odpovídajícím stupni krytí.</w:t>
      </w:r>
    </w:p>
    <w:p w14:paraId="5E48608D" w14:textId="77777777" w:rsidR="003900C7" w:rsidRPr="008165B5" w:rsidRDefault="003900C7" w:rsidP="003900C7">
      <w:pPr>
        <w:pStyle w:val="Odstavecseseznamem"/>
        <w:spacing w:before="240" w:line="360" w:lineRule="auto"/>
        <w:ind w:left="1429"/>
        <w:rPr>
          <w:rFonts w:cstheme="minorHAnsi"/>
        </w:rPr>
      </w:pPr>
      <w:r w:rsidRPr="008165B5">
        <w:rPr>
          <w:rFonts w:cstheme="minorHAnsi"/>
        </w:rPr>
        <w:t>Všechny přístroje musí být umístěny tak, aby byly přístupné pro údržbu a případné</w:t>
      </w:r>
    </w:p>
    <w:p w14:paraId="19ACF13E" w14:textId="77777777" w:rsidR="003900C7" w:rsidRPr="008165B5" w:rsidRDefault="003900C7" w:rsidP="003900C7">
      <w:pPr>
        <w:pStyle w:val="Odstavecseseznamem"/>
        <w:spacing w:before="240" w:line="360" w:lineRule="auto"/>
        <w:ind w:left="1429"/>
        <w:rPr>
          <w:rFonts w:cstheme="minorHAnsi"/>
        </w:rPr>
      </w:pPr>
      <w:r w:rsidRPr="008165B5">
        <w:rPr>
          <w:rFonts w:cstheme="minorHAnsi"/>
        </w:rPr>
        <w:t>opravy či kalibraci.</w:t>
      </w:r>
    </w:p>
    <w:p w14:paraId="1AAFA035" w14:textId="454CCCF8"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Všechny přístroje musí být označeny trvale připojenými štítky s popisem a povrchem</w:t>
      </w:r>
    </w:p>
    <w:p w14:paraId="5EA1CC12" w14:textId="77777777" w:rsidR="003900C7" w:rsidRPr="008165B5" w:rsidRDefault="003900C7" w:rsidP="003900C7">
      <w:pPr>
        <w:pStyle w:val="Odstavecseseznamem"/>
        <w:spacing w:before="240" w:line="360" w:lineRule="auto"/>
        <w:ind w:left="1429"/>
        <w:rPr>
          <w:rFonts w:cstheme="minorHAnsi"/>
        </w:rPr>
      </w:pPr>
      <w:r w:rsidRPr="008165B5">
        <w:rPr>
          <w:rFonts w:cstheme="minorHAnsi"/>
        </w:rPr>
        <w:t>odolávajícím okolnímu prostředí</w:t>
      </w:r>
    </w:p>
    <w:p w14:paraId="001EBEF0" w14:textId="398D7BCC"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Algoritmy, žádané hodnoty, časové a spínací meze budou předmětem SW a budou</w:t>
      </w:r>
    </w:p>
    <w:p w14:paraId="368F9BFC" w14:textId="77777777" w:rsidR="003900C7" w:rsidRPr="008165B5" w:rsidRDefault="003900C7" w:rsidP="003900C7">
      <w:pPr>
        <w:pStyle w:val="Odstavecseseznamem"/>
        <w:spacing w:before="240" w:line="360" w:lineRule="auto"/>
        <w:ind w:left="1429"/>
        <w:rPr>
          <w:rFonts w:cstheme="minorHAnsi"/>
        </w:rPr>
      </w:pPr>
      <w:r w:rsidRPr="008165B5">
        <w:rPr>
          <w:rFonts w:cstheme="minorHAnsi"/>
        </w:rPr>
        <w:t>dopřesněny během uvádění do provozu.</w:t>
      </w:r>
    </w:p>
    <w:p w14:paraId="3E5FDF20" w14:textId="5459127A"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 xml:space="preserve">Dodavatel </w:t>
      </w:r>
      <w:proofErr w:type="spellStart"/>
      <w:r w:rsidRPr="008165B5">
        <w:rPr>
          <w:rFonts w:cstheme="minorHAnsi"/>
        </w:rPr>
        <w:t>MaR</w:t>
      </w:r>
      <w:proofErr w:type="spellEnd"/>
      <w:r w:rsidRPr="008165B5">
        <w:rPr>
          <w:rFonts w:cstheme="minorHAnsi"/>
        </w:rPr>
        <w:t xml:space="preserve"> musí zajistit požadavky elektromagnetické kompatibility v prostorech</w:t>
      </w:r>
    </w:p>
    <w:p w14:paraId="1A09E09D" w14:textId="7C1EF775" w:rsidR="003900C7" w:rsidRPr="008165B5" w:rsidRDefault="003900C7" w:rsidP="003900C7">
      <w:pPr>
        <w:pStyle w:val="Odstavecseseznamem"/>
        <w:spacing w:before="240" w:line="360" w:lineRule="auto"/>
        <w:ind w:left="1429"/>
        <w:rPr>
          <w:rFonts w:cstheme="minorHAnsi"/>
        </w:rPr>
      </w:pPr>
      <w:r w:rsidRPr="008165B5">
        <w:rPr>
          <w:rFonts w:cstheme="minorHAnsi"/>
        </w:rPr>
        <w:t>pro lékařské účely dodávkou vhodných komponent a příslušenství. Jedná se zejména o dodávku síťových odrušovacích prvků (síťové filtry, tlumivky – externí popřípadě integrované pokud budou vyhovovat). Nutnost použití odrušovacích prvků na výstupu z FM je v případě dlouhých kabelových vedení k motoru. Tato nutnost může nastat v případě přepínání chodu ventilátorů na FM nebo na síť, kdy jsou motorové kabely vedeny do rozvaděče a zpět k motoru.</w:t>
      </w:r>
    </w:p>
    <w:p w14:paraId="5250964B" w14:textId="7D34A33F" w:rsidR="003900C7" w:rsidRPr="008165B5" w:rsidRDefault="003900C7" w:rsidP="004E1164">
      <w:pPr>
        <w:pStyle w:val="Odstavecseseznamem"/>
        <w:numPr>
          <w:ilvl w:val="0"/>
          <w:numId w:val="19"/>
        </w:numPr>
        <w:spacing w:before="240" w:line="360" w:lineRule="auto"/>
        <w:rPr>
          <w:rFonts w:cstheme="minorHAnsi"/>
        </w:rPr>
      </w:pPr>
      <w:r w:rsidRPr="008165B5">
        <w:rPr>
          <w:rFonts w:cstheme="minorHAnsi"/>
        </w:rPr>
        <w:t>Pohony regulačních ventilů budou vybaveny vstupem pro analogové ovládání.</w:t>
      </w:r>
    </w:p>
    <w:p w14:paraId="7EB386E0" w14:textId="77777777" w:rsidR="009D18E2" w:rsidRPr="008165B5" w:rsidRDefault="009D18E2" w:rsidP="009D18E2">
      <w:pPr>
        <w:spacing w:before="240" w:line="360" w:lineRule="auto"/>
        <w:rPr>
          <w:rFonts w:cstheme="minorHAnsi"/>
        </w:rPr>
      </w:pPr>
    </w:p>
    <w:p w14:paraId="23F6D62C" w14:textId="77777777" w:rsidR="009D18E2" w:rsidRPr="008165B5" w:rsidRDefault="009D18E2" w:rsidP="009D18E2">
      <w:pPr>
        <w:spacing w:before="240" w:line="360" w:lineRule="auto"/>
        <w:rPr>
          <w:rFonts w:cstheme="minorHAnsi"/>
        </w:rPr>
      </w:pPr>
    </w:p>
    <w:p w14:paraId="1CC1B8E3" w14:textId="77777777" w:rsidR="009D18E2" w:rsidRPr="008165B5" w:rsidRDefault="009D18E2" w:rsidP="009D18E2">
      <w:pPr>
        <w:spacing w:before="240" w:line="360" w:lineRule="auto"/>
        <w:rPr>
          <w:rFonts w:cstheme="minorHAnsi"/>
        </w:rPr>
      </w:pPr>
    </w:p>
    <w:p w14:paraId="5B5766FE" w14:textId="77777777" w:rsidR="009D18E2" w:rsidRPr="008165B5" w:rsidRDefault="009D18E2" w:rsidP="009D18E2">
      <w:pPr>
        <w:spacing w:before="240" w:line="360" w:lineRule="auto"/>
        <w:rPr>
          <w:rFonts w:cstheme="minorHAnsi"/>
        </w:rPr>
      </w:pPr>
    </w:p>
    <w:p w14:paraId="163E60FE" w14:textId="77777777" w:rsidR="009D18E2" w:rsidRPr="008165B5" w:rsidRDefault="009D18E2" w:rsidP="009D18E2">
      <w:pPr>
        <w:spacing w:before="240" w:line="360" w:lineRule="auto"/>
        <w:rPr>
          <w:rFonts w:cstheme="minorHAnsi"/>
        </w:rPr>
      </w:pPr>
    </w:p>
    <w:p w14:paraId="5942DA72" w14:textId="768DA9F6" w:rsidR="003900C7" w:rsidRPr="008165B5" w:rsidRDefault="003900C7" w:rsidP="003900C7">
      <w:pPr>
        <w:pStyle w:val="Nadpis2"/>
        <w:rPr>
          <w:rFonts w:cstheme="minorHAnsi"/>
        </w:rPr>
      </w:pPr>
      <w:bookmarkStart w:id="62" w:name="_Toc183607608"/>
      <w:r w:rsidRPr="008165B5">
        <w:rPr>
          <w:rFonts w:cstheme="minorHAnsi"/>
        </w:rPr>
        <w:lastRenderedPageBreak/>
        <w:t>POŽADAVKY NA OSTATNÍ PROFESE</w:t>
      </w:r>
      <w:bookmarkEnd w:id="62"/>
    </w:p>
    <w:p w14:paraId="338130D1" w14:textId="62DE187E" w:rsidR="003900C7" w:rsidRPr="008165B5" w:rsidRDefault="00961EAE" w:rsidP="004E1164">
      <w:pPr>
        <w:pStyle w:val="Nadpis3"/>
        <w:numPr>
          <w:ilvl w:val="2"/>
          <w:numId w:val="12"/>
        </w:numPr>
        <w:rPr>
          <w:rFonts w:cstheme="minorHAnsi"/>
        </w:rPr>
      </w:pPr>
      <w:bookmarkStart w:id="63" w:name="_Toc183607609"/>
      <w:r w:rsidRPr="008165B5">
        <w:rPr>
          <w:rFonts w:cstheme="minorHAnsi"/>
        </w:rPr>
        <w:t>Provozovatel/investor</w:t>
      </w:r>
      <w:bookmarkEnd w:id="63"/>
    </w:p>
    <w:p w14:paraId="7E3AA175" w14:textId="70BF1A8E" w:rsidR="003900C7" w:rsidRPr="008165B5" w:rsidRDefault="003900C7" w:rsidP="004E1164">
      <w:pPr>
        <w:numPr>
          <w:ilvl w:val="0"/>
          <w:numId w:val="4"/>
        </w:numPr>
        <w:spacing w:before="0" w:after="0" w:line="360" w:lineRule="auto"/>
        <w:ind w:left="709" w:hanging="283"/>
        <w:rPr>
          <w:rFonts w:cstheme="minorHAnsi"/>
          <w:szCs w:val="22"/>
        </w:rPr>
      </w:pPr>
      <w:r w:rsidRPr="008165B5">
        <w:rPr>
          <w:rFonts w:cstheme="minorHAnsi"/>
          <w:szCs w:val="22"/>
        </w:rPr>
        <w:t>Umístí datovou zásuvku místní sítě poblíž rozvaděč</w:t>
      </w:r>
      <w:r w:rsidR="00961EAE" w:rsidRPr="008165B5">
        <w:rPr>
          <w:rFonts w:cstheme="minorHAnsi"/>
          <w:szCs w:val="22"/>
        </w:rPr>
        <w:t>ů</w:t>
      </w:r>
      <w:r w:rsidRPr="008165B5">
        <w:rPr>
          <w:rFonts w:cstheme="minorHAnsi"/>
          <w:szCs w:val="22"/>
        </w:rPr>
        <w:t xml:space="preserve"> </w:t>
      </w:r>
      <w:proofErr w:type="spellStart"/>
      <w:r w:rsidRPr="008165B5">
        <w:rPr>
          <w:rFonts w:cstheme="minorHAnsi"/>
          <w:szCs w:val="22"/>
        </w:rPr>
        <w:t>MaR</w:t>
      </w:r>
      <w:proofErr w:type="spellEnd"/>
      <w:r w:rsidRPr="008165B5">
        <w:rPr>
          <w:rFonts w:cstheme="minorHAnsi"/>
          <w:szCs w:val="22"/>
        </w:rPr>
        <w:t xml:space="preserve"> </w:t>
      </w:r>
    </w:p>
    <w:p w14:paraId="0EF07183" w14:textId="39896D77" w:rsidR="00961EAE" w:rsidRPr="008165B5" w:rsidRDefault="00961EAE" w:rsidP="004E1164">
      <w:pPr>
        <w:numPr>
          <w:ilvl w:val="0"/>
          <w:numId w:val="4"/>
        </w:numPr>
        <w:spacing w:before="0" w:after="0" w:line="360" w:lineRule="auto"/>
        <w:ind w:left="709" w:hanging="283"/>
        <w:rPr>
          <w:rFonts w:cstheme="minorHAnsi"/>
          <w:szCs w:val="22"/>
        </w:rPr>
      </w:pPr>
      <w:r w:rsidRPr="008165B5">
        <w:rPr>
          <w:rFonts w:cstheme="minorHAnsi"/>
          <w:szCs w:val="22"/>
        </w:rPr>
        <w:t>Bude spolupracovat při výstavbě řídícího systému a tvorby vizualizace.</w:t>
      </w:r>
    </w:p>
    <w:p w14:paraId="667A623E" w14:textId="59A0820C" w:rsidR="003900C7" w:rsidRPr="008165B5" w:rsidRDefault="00961EAE" w:rsidP="00961EAE">
      <w:pPr>
        <w:numPr>
          <w:ilvl w:val="0"/>
          <w:numId w:val="4"/>
        </w:numPr>
        <w:spacing w:before="0" w:after="0" w:line="360" w:lineRule="auto"/>
        <w:ind w:left="709" w:hanging="283"/>
        <w:rPr>
          <w:rFonts w:cstheme="minorHAnsi"/>
          <w:szCs w:val="22"/>
        </w:rPr>
      </w:pPr>
      <w:r w:rsidRPr="008165B5">
        <w:rPr>
          <w:rFonts w:cstheme="minorHAnsi"/>
          <w:szCs w:val="22"/>
        </w:rPr>
        <w:t xml:space="preserve">Dodá SIM kartu pro GSM modul </w:t>
      </w:r>
      <w:proofErr w:type="spellStart"/>
      <w:r w:rsidRPr="008165B5">
        <w:rPr>
          <w:rFonts w:cstheme="minorHAnsi"/>
          <w:szCs w:val="22"/>
        </w:rPr>
        <w:t>MaR</w:t>
      </w:r>
      <w:proofErr w:type="spellEnd"/>
      <w:r w:rsidRPr="008165B5">
        <w:rPr>
          <w:rFonts w:cstheme="minorHAnsi"/>
          <w:szCs w:val="22"/>
        </w:rPr>
        <w:t xml:space="preserve">. </w:t>
      </w:r>
    </w:p>
    <w:p w14:paraId="5CB3B67A" w14:textId="77777777" w:rsidR="003900C7" w:rsidRPr="008165B5" w:rsidRDefault="003900C7" w:rsidP="003900C7">
      <w:pPr>
        <w:pStyle w:val="Nadpis3"/>
        <w:spacing w:before="0" w:after="0" w:line="360" w:lineRule="auto"/>
        <w:rPr>
          <w:rFonts w:cstheme="minorHAnsi"/>
          <w:szCs w:val="22"/>
        </w:rPr>
      </w:pPr>
      <w:bookmarkStart w:id="64" w:name="_Toc158361099"/>
      <w:bookmarkStart w:id="65" w:name="_Toc183607610"/>
      <w:r w:rsidRPr="008165B5">
        <w:rPr>
          <w:rFonts w:cstheme="minorHAnsi"/>
          <w:szCs w:val="22"/>
        </w:rPr>
        <w:t>VZT</w:t>
      </w:r>
      <w:bookmarkEnd w:id="64"/>
      <w:bookmarkEnd w:id="65"/>
    </w:p>
    <w:p w14:paraId="764A1562" w14:textId="393FA708" w:rsidR="003900C7" w:rsidRPr="008165B5" w:rsidRDefault="00961EAE" w:rsidP="00961EAE">
      <w:pPr>
        <w:numPr>
          <w:ilvl w:val="0"/>
          <w:numId w:val="4"/>
        </w:numPr>
        <w:spacing w:before="0" w:after="0" w:line="360" w:lineRule="auto"/>
        <w:ind w:left="709" w:hanging="283"/>
        <w:rPr>
          <w:rFonts w:cstheme="minorHAnsi"/>
          <w:szCs w:val="22"/>
        </w:rPr>
      </w:pPr>
      <w:r w:rsidRPr="008165B5">
        <w:rPr>
          <w:rFonts w:cstheme="minorHAnsi"/>
          <w:szCs w:val="22"/>
        </w:rPr>
        <w:t xml:space="preserve">Dodá autonomní VZT jednotky vybavené komunikací MODBUS pro nadřazené ovládání z objektové </w:t>
      </w:r>
      <w:proofErr w:type="spellStart"/>
      <w:r w:rsidRPr="008165B5">
        <w:rPr>
          <w:rFonts w:cstheme="minorHAnsi"/>
          <w:szCs w:val="22"/>
        </w:rPr>
        <w:t>MaR</w:t>
      </w:r>
      <w:proofErr w:type="spellEnd"/>
    </w:p>
    <w:p w14:paraId="1323353C" w14:textId="77777777" w:rsidR="003900C7" w:rsidRPr="008165B5" w:rsidRDefault="003900C7" w:rsidP="003900C7">
      <w:pPr>
        <w:pStyle w:val="Nadpis3"/>
        <w:spacing w:before="0" w:after="0" w:line="360" w:lineRule="auto"/>
        <w:rPr>
          <w:rFonts w:cstheme="minorHAnsi"/>
          <w:szCs w:val="22"/>
        </w:rPr>
      </w:pPr>
      <w:bookmarkStart w:id="66" w:name="_Toc183607611"/>
      <w:r w:rsidRPr="008165B5">
        <w:rPr>
          <w:rFonts w:cstheme="minorHAnsi"/>
          <w:szCs w:val="22"/>
        </w:rPr>
        <w:t>ÚT</w:t>
      </w:r>
      <w:bookmarkEnd w:id="66"/>
    </w:p>
    <w:p w14:paraId="48BDF02D" w14:textId="73F7A224" w:rsidR="003900C7" w:rsidRPr="008165B5" w:rsidRDefault="003900C7" w:rsidP="004E1164">
      <w:pPr>
        <w:pStyle w:val="Odstavecseseznamem"/>
        <w:numPr>
          <w:ilvl w:val="0"/>
          <w:numId w:val="20"/>
        </w:numPr>
        <w:spacing w:line="360" w:lineRule="auto"/>
        <w:jc w:val="both"/>
        <w:rPr>
          <w:rFonts w:cstheme="minorHAnsi"/>
        </w:rPr>
      </w:pPr>
      <w:r w:rsidRPr="008165B5">
        <w:rPr>
          <w:rFonts w:cstheme="minorHAnsi"/>
        </w:rPr>
        <w:t xml:space="preserve">Dodá </w:t>
      </w:r>
      <w:r w:rsidR="00961EAE" w:rsidRPr="008165B5">
        <w:rPr>
          <w:rFonts w:cstheme="minorHAnsi"/>
        </w:rPr>
        <w:t>oběhová čerpadla</w:t>
      </w:r>
    </w:p>
    <w:p w14:paraId="179AA849" w14:textId="56D473DF" w:rsidR="003900C7" w:rsidRPr="008165B5" w:rsidRDefault="00961EAE" w:rsidP="00961EAE">
      <w:pPr>
        <w:pStyle w:val="Odstavecseseznamem"/>
        <w:numPr>
          <w:ilvl w:val="0"/>
          <w:numId w:val="20"/>
        </w:numPr>
        <w:spacing w:line="360" w:lineRule="auto"/>
        <w:jc w:val="both"/>
        <w:rPr>
          <w:rFonts w:cstheme="minorHAnsi"/>
        </w:rPr>
      </w:pPr>
      <w:r w:rsidRPr="008165B5">
        <w:rPr>
          <w:rFonts w:cstheme="minorHAnsi"/>
        </w:rPr>
        <w:t>Dovybaví kaskádní modul řízení kotlů o modul řízení 0-10V</w:t>
      </w:r>
    </w:p>
    <w:p w14:paraId="2336B60A" w14:textId="77777777" w:rsidR="003900C7" w:rsidRPr="008165B5" w:rsidRDefault="003900C7" w:rsidP="003900C7">
      <w:pPr>
        <w:pStyle w:val="Odstavecseseznamem"/>
        <w:rPr>
          <w:rFonts w:cstheme="minorHAnsi"/>
        </w:rPr>
      </w:pPr>
    </w:p>
    <w:p w14:paraId="04F255FC" w14:textId="7E234323" w:rsidR="003900C7" w:rsidRPr="008165B5" w:rsidRDefault="003900C7" w:rsidP="003900C7">
      <w:pPr>
        <w:pStyle w:val="Nadpis3"/>
        <w:spacing w:before="0" w:after="0" w:line="360" w:lineRule="auto"/>
        <w:rPr>
          <w:rFonts w:cstheme="minorHAnsi"/>
          <w:szCs w:val="22"/>
        </w:rPr>
      </w:pPr>
      <w:bookmarkStart w:id="67" w:name="_Toc183607612"/>
      <w:r w:rsidRPr="008165B5">
        <w:rPr>
          <w:rFonts w:cstheme="minorHAnsi"/>
          <w:szCs w:val="22"/>
        </w:rPr>
        <w:t>Generální dodavatel</w:t>
      </w:r>
      <w:r w:rsidR="0042669F" w:rsidRPr="008165B5">
        <w:rPr>
          <w:rFonts w:cstheme="minorHAnsi"/>
          <w:szCs w:val="22"/>
        </w:rPr>
        <w:t>- Stavba</w:t>
      </w:r>
      <w:bookmarkEnd w:id="67"/>
    </w:p>
    <w:p w14:paraId="5FD94870" w14:textId="77777777" w:rsidR="003900C7" w:rsidRPr="008165B5" w:rsidRDefault="003900C7" w:rsidP="004E1164">
      <w:pPr>
        <w:pStyle w:val="Odstavecseseznamem"/>
        <w:numPr>
          <w:ilvl w:val="0"/>
          <w:numId w:val="20"/>
        </w:numPr>
        <w:spacing w:line="360" w:lineRule="auto"/>
        <w:jc w:val="both"/>
        <w:rPr>
          <w:rFonts w:cstheme="minorHAnsi"/>
        </w:rPr>
      </w:pPr>
      <w:r w:rsidRPr="008165B5">
        <w:rPr>
          <w:rFonts w:cstheme="minorHAnsi"/>
        </w:rPr>
        <w:t xml:space="preserve">V průběhu realizace zajistí součinnost mezi profesemi </w:t>
      </w:r>
    </w:p>
    <w:p w14:paraId="044098D9" w14:textId="77777777" w:rsidR="003900C7" w:rsidRPr="008165B5" w:rsidRDefault="003900C7" w:rsidP="003900C7">
      <w:pPr>
        <w:spacing w:before="0" w:after="0" w:line="360" w:lineRule="auto"/>
        <w:ind w:firstLine="0"/>
        <w:rPr>
          <w:rFonts w:cstheme="minorHAnsi"/>
          <w:szCs w:val="22"/>
        </w:rPr>
      </w:pPr>
    </w:p>
    <w:p w14:paraId="3D347E05" w14:textId="77777777" w:rsidR="003900C7" w:rsidRPr="008165B5" w:rsidRDefault="003900C7" w:rsidP="003900C7">
      <w:pPr>
        <w:pStyle w:val="Nadpis3"/>
        <w:spacing w:before="0" w:after="0" w:line="360" w:lineRule="auto"/>
        <w:rPr>
          <w:rFonts w:cstheme="minorHAnsi"/>
          <w:szCs w:val="22"/>
        </w:rPr>
      </w:pPr>
      <w:bookmarkStart w:id="68" w:name="_Toc183607613"/>
      <w:r w:rsidRPr="008165B5">
        <w:rPr>
          <w:rFonts w:cstheme="minorHAnsi"/>
          <w:szCs w:val="22"/>
        </w:rPr>
        <w:t>Uživatel zajistí</w:t>
      </w:r>
      <w:bookmarkEnd w:id="68"/>
      <w:r w:rsidRPr="008165B5">
        <w:rPr>
          <w:rFonts w:cstheme="minorHAnsi"/>
          <w:szCs w:val="22"/>
        </w:rPr>
        <w:t xml:space="preserve"> </w:t>
      </w:r>
    </w:p>
    <w:p w14:paraId="21D360B5" w14:textId="77777777" w:rsidR="003900C7" w:rsidRPr="008165B5" w:rsidRDefault="003900C7" w:rsidP="004E1164">
      <w:pPr>
        <w:pStyle w:val="Odstavecseseznamem"/>
        <w:numPr>
          <w:ilvl w:val="0"/>
          <w:numId w:val="20"/>
        </w:numPr>
        <w:spacing w:line="360" w:lineRule="auto"/>
        <w:jc w:val="both"/>
        <w:rPr>
          <w:rFonts w:cstheme="minorHAnsi"/>
        </w:rPr>
      </w:pPr>
      <w:r w:rsidRPr="008165B5">
        <w:rPr>
          <w:rFonts w:cstheme="minorHAnsi"/>
        </w:rPr>
        <w:t>Sdělení časových algoritmů provozu VZT zařízení</w:t>
      </w:r>
    </w:p>
    <w:p w14:paraId="4531BFE4" w14:textId="77777777" w:rsidR="003900C7" w:rsidRPr="008165B5" w:rsidRDefault="003900C7" w:rsidP="004E1164">
      <w:pPr>
        <w:pStyle w:val="Odstavecseseznamem"/>
        <w:numPr>
          <w:ilvl w:val="0"/>
          <w:numId w:val="20"/>
        </w:numPr>
        <w:spacing w:line="360" w:lineRule="auto"/>
        <w:jc w:val="both"/>
        <w:rPr>
          <w:rFonts w:cstheme="minorHAnsi"/>
        </w:rPr>
      </w:pPr>
      <w:r w:rsidRPr="008165B5">
        <w:rPr>
          <w:rFonts w:cstheme="minorHAnsi"/>
        </w:rPr>
        <w:t>Sdělení časových algoritmů provozu topných větví ÚT</w:t>
      </w:r>
    </w:p>
    <w:p w14:paraId="562C2D92" w14:textId="117FEA99" w:rsidR="00961EAE" w:rsidRPr="008165B5" w:rsidRDefault="003900C7" w:rsidP="00FE148F">
      <w:pPr>
        <w:pStyle w:val="Odstavecseseznamem"/>
        <w:numPr>
          <w:ilvl w:val="0"/>
          <w:numId w:val="20"/>
        </w:numPr>
        <w:spacing w:line="360" w:lineRule="auto"/>
        <w:jc w:val="both"/>
        <w:rPr>
          <w:rFonts w:cstheme="minorHAnsi"/>
        </w:rPr>
      </w:pPr>
      <w:r w:rsidRPr="008165B5">
        <w:rPr>
          <w:rFonts w:cstheme="minorHAnsi"/>
        </w:rPr>
        <w:t xml:space="preserve">Sdělení časových algoritmů pro desinfekci TV proti </w:t>
      </w:r>
      <w:proofErr w:type="spellStart"/>
      <w:r w:rsidRPr="008165B5">
        <w:rPr>
          <w:rFonts w:cstheme="minorHAnsi"/>
        </w:rPr>
        <w:t>Legionele</w:t>
      </w:r>
      <w:proofErr w:type="spellEnd"/>
    </w:p>
    <w:p w14:paraId="2F2DC605" w14:textId="4CCF59EE" w:rsidR="003900C7" w:rsidRPr="008165B5" w:rsidRDefault="004E1164" w:rsidP="004E1164">
      <w:pPr>
        <w:pStyle w:val="Nadpis2"/>
        <w:rPr>
          <w:rFonts w:cstheme="minorHAnsi"/>
        </w:rPr>
      </w:pPr>
      <w:bookmarkStart w:id="69" w:name="_Toc183607614"/>
      <w:r w:rsidRPr="008165B5">
        <w:rPr>
          <w:rFonts w:cstheme="minorHAnsi"/>
        </w:rPr>
        <w:t>VŠEOBECNÉ USTANOVENÍ</w:t>
      </w:r>
      <w:bookmarkEnd w:id="69"/>
    </w:p>
    <w:p w14:paraId="7B256161" w14:textId="77777777" w:rsidR="004E1164" w:rsidRPr="008165B5" w:rsidRDefault="004E1164" w:rsidP="004E1164">
      <w:pPr>
        <w:rPr>
          <w:rFonts w:cstheme="minorHAnsi"/>
        </w:rPr>
      </w:pPr>
    </w:p>
    <w:p w14:paraId="2620A05F" w14:textId="78245A4A" w:rsidR="003900C7" w:rsidRPr="008165B5" w:rsidRDefault="004E1164" w:rsidP="003900C7">
      <w:pPr>
        <w:rPr>
          <w:rFonts w:cstheme="minorHAnsi"/>
        </w:rPr>
      </w:pPr>
      <w:r w:rsidRPr="008165B5">
        <w:rPr>
          <w:rFonts w:cstheme="minorHAnsi"/>
        </w:rPr>
        <w:t>Při všech pracích na elektrickém zařízení je provozovatel povinen postupovat podle platných norem, předpisů a provozních pokynů. Tyto pokyny však nenahrazují platné předpisy a normy, pouze je prohlubují, event. vysvětlují. Ustanovení prozatímních provozních pokynů musí být v praxi doplněna provozními předpisy jednotlivých výrobců zařízení.</w:t>
      </w:r>
    </w:p>
    <w:p w14:paraId="6D6D4C1A" w14:textId="345559D7" w:rsidR="004E1164" w:rsidRPr="008165B5" w:rsidRDefault="004E1164" w:rsidP="004E1164">
      <w:pPr>
        <w:pStyle w:val="Nadpis2"/>
        <w:rPr>
          <w:rFonts w:cstheme="minorHAnsi"/>
        </w:rPr>
      </w:pPr>
      <w:bookmarkStart w:id="70" w:name="_Toc183607615"/>
      <w:r w:rsidRPr="008165B5">
        <w:rPr>
          <w:rFonts w:cstheme="minorHAnsi"/>
        </w:rPr>
        <w:t>VÝKRESOVÁ DOKUMENTACE</w:t>
      </w:r>
      <w:bookmarkEnd w:id="70"/>
    </w:p>
    <w:p w14:paraId="2C23FC22" w14:textId="7357B08B" w:rsidR="004E1164" w:rsidRPr="008165B5" w:rsidRDefault="004E1164" w:rsidP="00FE148F">
      <w:pPr>
        <w:rPr>
          <w:rFonts w:cstheme="minorHAnsi"/>
        </w:rPr>
      </w:pPr>
      <w:r w:rsidRPr="008165B5">
        <w:rPr>
          <w:rFonts w:cstheme="minorHAnsi"/>
        </w:rPr>
        <w:t xml:space="preserve">Součástí tohoto projektu není realizační (výrobní) dokumentace. Tuto dokumentaci si zajistí dodavatel profese </w:t>
      </w:r>
      <w:proofErr w:type="spellStart"/>
      <w:r w:rsidRPr="008165B5">
        <w:rPr>
          <w:rFonts w:cstheme="minorHAnsi"/>
        </w:rPr>
        <w:t>MaR</w:t>
      </w:r>
      <w:proofErr w:type="spellEnd"/>
      <w:r w:rsidRPr="008165B5">
        <w:rPr>
          <w:rFonts w:cstheme="minorHAnsi"/>
        </w:rPr>
        <w:t xml:space="preserve"> sám. Ke každému elektrickému zařízení musí dodavatel </w:t>
      </w:r>
      <w:proofErr w:type="spellStart"/>
      <w:r w:rsidRPr="008165B5">
        <w:rPr>
          <w:rFonts w:cstheme="minorHAnsi"/>
        </w:rPr>
        <w:t>MaR</w:t>
      </w:r>
      <w:proofErr w:type="spellEnd"/>
      <w:r w:rsidRPr="008165B5">
        <w:rPr>
          <w:rFonts w:cstheme="minorHAnsi"/>
        </w:rPr>
        <w:t xml:space="preserve"> a elektro přiložit výkresy skutečného stavu. Dokumentace bude předána provozovateli pro potřeby údržby. Všechny pozdější změny musí být do této dokumentace zakresleny. Předávací dokumentace musí odpovídat skutečnému provedení stavby.</w:t>
      </w:r>
    </w:p>
    <w:p w14:paraId="573F5611" w14:textId="77DEA0EF" w:rsidR="004E1164" w:rsidRPr="008165B5" w:rsidRDefault="004E1164" w:rsidP="004E1164">
      <w:pPr>
        <w:pStyle w:val="Nadpis2"/>
        <w:rPr>
          <w:rFonts w:cstheme="minorHAnsi"/>
        </w:rPr>
      </w:pPr>
      <w:bookmarkStart w:id="71" w:name="_Toc183607616"/>
      <w:r w:rsidRPr="008165B5">
        <w:rPr>
          <w:rFonts w:cstheme="minorHAnsi"/>
        </w:rPr>
        <w:t>REVIZE ELEKTRICKÉHO ZAŘÍZENÍ</w:t>
      </w:r>
      <w:bookmarkEnd w:id="71"/>
    </w:p>
    <w:p w14:paraId="14C40AFB" w14:textId="63B51B58" w:rsidR="004E1164" w:rsidRPr="008165B5" w:rsidRDefault="004E1164" w:rsidP="004E1164">
      <w:pPr>
        <w:rPr>
          <w:rFonts w:cstheme="minorHAnsi"/>
        </w:rPr>
      </w:pPr>
      <w:r w:rsidRPr="008165B5">
        <w:rPr>
          <w:rFonts w:cstheme="minorHAnsi"/>
        </w:rPr>
        <w:t>Po provedení všech elektroinstalačních prací musí být před uvedením do provozu provedena výchozí revize. Pověřený pracovník musí v pravidelných intervalech dle ČSN 33 1500 a ČSN 33 2000-6 provádět pravidelnou revizi elektrických zařízení. Na základě pravidelné revize vypracuje zprávu o revizi elektrického zařízení.</w:t>
      </w:r>
    </w:p>
    <w:p w14:paraId="65471D4C" w14:textId="7FE8B55E" w:rsidR="004E1164" w:rsidRPr="008165B5" w:rsidRDefault="004E1164" w:rsidP="004E1164">
      <w:pPr>
        <w:pStyle w:val="Nadpis2"/>
        <w:rPr>
          <w:rFonts w:cstheme="minorHAnsi"/>
        </w:rPr>
      </w:pPr>
      <w:bookmarkStart w:id="72" w:name="_Toc183607617"/>
      <w:r w:rsidRPr="008165B5">
        <w:rPr>
          <w:rFonts w:cstheme="minorHAnsi"/>
        </w:rPr>
        <w:lastRenderedPageBreak/>
        <w:t>BEZPEČNOSTNÍ OPATŘENÍ</w:t>
      </w:r>
      <w:bookmarkEnd w:id="72"/>
    </w:p>
    <w:p w14:paraId="423A7618" w14:textId="77777777" w:rsidR="004E1164" w:rsidRPr="008165B5" w:rsidRDefault="004E1164" w:rsidP="004E1164">
      <w:pPr>
        <w:rPr>
          <w:rFonts w:cstheme="minorHAnsi"/>
        </w:rPr>
      </w:pPr>
      <w:r w:rsidRPr="008165B5">
        <w:rPr>
          <w:rFonts w:cstheme="minorHAnsi"/>
        </w:rPr>
        <w:t xml:space="preserve">Veškeré práce spojené s realizací akce budou prováděny v souladu s platnými předpisy o bezpečnosti práce a technických zařízení při stavebních pracích, zejména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NV č. 591/2006 Sb., o bližších minimálních požadavcích na bezpečnost a ochranu zdraví při práci na staveništích. </w:t>
      </w:r>
    </w:p>
    <w:p w14:paraId="57D1604B" w14:textId="77777777" w:rsidR="004E1164" w:rsidRPr="008165B5" w:rsidRDefault="004E1164" w:rsidP="004E1164">
      <w:pPr>
        <w:rPr>
          <w:rFonts w:cstheme="minorHAnsi"/>
        </w:rPr>
      </w:pPr>
      <w:r w:rsidRPr="008165B5">
        <w:rPr>
          <w:rFonts w:cstheme="minorHAnsi"/>
        </w:rPr>
        <w:t xml:space="preserve">Zhotovitel a uživatel stavby jsou povinni před zahájením stavby vzájemně se písemně informovat o rizicích a přijatých opatřeních k ochraně před jejich působením a spolupracovat při zajišťování bezpečnosti a ochrany zdraví při práci pro všechny zaměstnance na pracovišti v souladu s § 101 odst. 3 zákona č. 262/2006 Sb., zákoník práce. </w:t>
      </w:r>
    </w:p>
    <w:p w14:paraId="1305661E" w14:textId="1667F477" w:rsidR="004E1164" w:rsidRPr="008165B5" w:rsidRDefault="004E1164" w:rsidP="004E1164">
      <w:pPr>
        <w:rPr>
          <w:rFonts w:cstheme="minorHAnsi"/>
        </w:rPr>
      </w:pPr>
      <w:r w:rsidRPr="008165B5">
        <w:rPr>
          <w:rFonts w:cstheme="minorHAnsi"/>
        </w:rPr>
        <w:t>Staveniště bude ohrazeno nebo jinak zabezpečeno proti vstupu nepovolaných fyzických osob a označeno výstražným značením. Dále bude zamezeno pronikání prachu a minimalizováno obtěžování okolí hlukem.</w:t>
      </w:r>
    </w:p>
    <w:p w14:paraId="5B268E5E" w14:textId="0574B678" w:rsidR="004E1164" w:rsidRPr="008165B5" w:rsidRDefault="002D1B68" w:rsidP="002D1B68">
      <w:pPr>
        <w:pStyle w:val="Nadpis2"/>
        <w:rPr>
          <w:rFonts w:cstheme="minorHAnsi"/>
        </w:rPr>
      </w:pPr>
      <w:bookmarkStart w:id="73" w:name="_Toc183607618"/>
      <w:r w:rsidRPr="008165B5">
        <w:rPr>
          <w:rFonts w:cstheme="minorHAnsi"/>
        </w:rPr>
        <w:t>SOUPIS NOREM</w:t>
      </w:r>
      <w:bookmarkEnd w:id="73"/>
    </w:p>
    <w:p w14:paraId="2C81C640" w14:textId="4620C9AE" w:rsidR="002D1B68" w:rsidRPr="008165B5" w:rsidRDefault="002D1B68" w:rsidP="00E60EB5">
      <w:pPr>
        <w:pStyle w:val="Odstavecseseznamem"/>
        <w:numPr>
          <w:ilvl w:val="0"/>
          <w:numId w:val="23"/>
        </w:numPr>
        <w:rPr>
          <w:rFonts w:cstheme="minorHAnsi"/>
        </w:rPr>
      </w:pPr>
      <w:r w:rsidRPr="008165B5">
        <w:rPr>
          <w:rFonts w:cstheme="minorHAnsi"/>
          <w:b/>
          <w:bCs/>
        </w:rPr>
        <w:t>ČSN EN 61293</w:t>
      </w:r>
      <w:r w:rsidR="008709D8" w:rsidRPr="008165B5">
        <w:rPr>
          <w:rFonts w:cstheme="minorHAnsi"/>
          <w:b/>
          <w:bCs/>
        </w:rPr>
        <w:t xml:space="preserve"> ed.2</w:t>
      </w:r>
      <w:r w:rsidRPr="008165B5">
        <w:rPr>
          <w:rFonts w:cstheme="minorHAnsi"/>
          <w:b/>
          <w:bCs/>
        </w:rPr>
        <w:t xml:space="preserve"> (33 0150)</w:t>
      </w:r>
      <w:r w:rsidRPr="008165B5">
        <w:rPr>
          <w:rFonts w:cstheme="minorHAnsi"/>
        </w:rPr>
        <w:t xml:space="preserve"> – Elektrotechnické předpisy – Označování elektrických zařízení</w:t>
      </w:r>
    </w:p>
    <w:p w14:paraId="099F525B" w14:textId="77777777" w:rsidR="002D1B68" w:rsidRPr="008165B5" w:rsidRDefault="002D1B68" w:rsidP="00E60EB5">
      <w:pPr>
        <w:spacing w:before="0"/>
        <w:ind w:firstLine="1418"/>
        <w:rPr>
          <w:rFonts w:cstheme="minorHAnsi"/>
        </w:rPr>
      </w:pPr>
      <w:r w:rsidRPr="008165B5">
        <w:rPr>
          <w:rFonts w:cstheme="minorHAnsi"/>
        </w:rPr>
        <w:t>jmenovitými údaji vztahujícími se k elektrickému napájení – Bezpečnostní požadavky</w:t>
      </w:r>
    </w:p>
    <w:p w14:paraId="40271D03" w14:textId="77777777" w:rsidR="002D1B68" w:rsidRPr="008165B5" w:rsidRDefault="002D1B68" w:rsidP="00E60EB5">
      <w:pPr>
        <w:pStyle w:val="Odstavecseseznamem"/>
        <w:numPr>
          <w:ilvl w:val="0"/>
          <w:numId w:val="23"/>
        </w:numPr>
        <w:rPr>
          <w:rFonts w:cstheme="minorHAnsi"/>
        </w:rPr>
      </w:pPr>
      <w:r w:rsidRPr="008165B5">
        <w:rPr>
          <w:rFonts w:cstheme="minorHAnsi"/>
          <w:b/>
          <w:bCs/>
        </w:rPr>
        <w:t>ČSN EN 61140 ed.3 (33 0500)</w:t>
      </w:r>
      <w:r w:rsidRPr="008165B5">
        <w:rPr>
          <w:rFonts w:cstheme="minorHAnsi"/>
        </w:rPr>
        <w:t xml:space="preserve"> – Ochrana před úrazem elektrickým proudem – Společná</w:t>
      </w:r>
    </w:p>
    <w:p w14:paraId="3790DF85" w14:textId="77777777" w:rsidR="002D1B68" w:rsidRPr="008165B5" w:rsidRDefault="002D1B68" w:rsidP="00E60EB5">
      <w:pPr>
        <w:spacing w:before="0"/>
        <w:ind w:firstLine="1418"/>
        <w:rPr>
          <w:rFonts w:cstheme="minorHAnsi"/>
        </w:rPr>
      </w:pPr>
      <w:r w:rsidRPr="008165B5">
        <w:rPr>
          <w:rFonts w:cstheme="minorHAnsi"/>
        </w:rPr>
        <w:t>hlediska pro instalaci a zařízení</w:t>
      </w:r>
    </w:p>
    <w:p w14:paraId="29B60DFD" w14:textId="484364B2" w:rsidR="00E60EB5" w:rsidRPr="008165B5" w:rsidRDefault="00E60EB5" w:rsidP="00E60EB5">
      <w:pPr>
        <w:pStyle w:val="Odstavecseseznamem"/>
        <w:numPr>
          <w:ilvl w:val="0"/>
          <w:numId w:val="23"/>
        </w:numPr>
        <w:rPr>
          <w:rFonts w:cstheme="minorHAnsi"/>
        </w:rPr>
      </w:pPr>
      <w:r w:rsidRPr="008165B5">
        <w:rPr>
          <w:rFonts w:cstheme="minorHAnsi"/>
          <w:b/>
          <w:bCs/>
        </w:rPr>
        <w:t>ČSN EN 61293 ed.2 (33 0150</w:t>
      </w:r>
    </w:p>
    <w:p w14:paraId="10E7113F" w14:textId="21C2FC02" w:rsidR="00E60EB5" w:rsidRPr="008165B5" w:rsidRDefault="00E60EB5" w:rsidP="00E60EB5">
      <w:pPr>
        <w:pStyle w:val="Odstavecseseznamem"/>
        <w:ind w:left="1429"/>
        <w:rPr>
          <w:rFonts w:cstheme="minorHAnsi"/>
        </w:rPr>
      </w:pPr>
      <w:r w:rsidRPr="008165B5">
        <w:rPr>
          <w:rFonts w:cstheme="minorHAnsi"/>
        </w:rPr>
        <w:t>ČSN 07 0703 - Kotelny se zařízeními na plynná paliva</w:t>
      </w:r>
    </w:p>
    <w:p w14:paraId="48CE690E" w14:textId="77777777" w:rsidR="00E60EB5" w:rsidRPr="008165B5" w:rsidRDefault="00E60EB5" w:rsidP="00E60EB5">
      <w:pPr>
        <w:pStyle w:val="Odstavecseseznamem"/>
        <w:ind w:left="1429"/>
        <w:rPr>
          <w:rFonts w:cstheme="minorHAnsi"/>
        </w:rPr>
      </w:pPr>
    </w:p>
    <w:p w14:paraId="3EAA9A8D" w14:textId="1CE07268" w:rsidR="00E60EB5" w:rsidRPr="008165B5" w:rsidRDefault="00E60EB5" w:rsidP="00E60EB5">
      <w:pPr>
        <w:pStyle w:val="Odstavecseseznamem"/>
        <w:numPr>
          <w:ilvl w:val="0"/>
          <w:numId w:val="23"/>
        </w:numPr>
        <w:rPr>
          <w:rFonts w:cstheme="minorHAnsi"/>
          <w:b/>
          <w:bCs/>
        </w:rPr>
      </w:pPr>
      <w:r w:rsidRPr="008165B5">
        <w:rPr>
          <w:rFonts w:cstheme="minorHAnsi"/>
          <w:b/>
          <w:bCs/>
        </w:rPr>
        <w:t>ČSN EN 60079-29-2 ed.2</w:t>
      </w:r>
    </w:p>
    <w:p w14:paraId="1A2B87E3" w14:textId="5C4A47AC" w:rsidR="00E60EB5" w:rsidRPr="008165B5" w:rsidRDefault="00E60EB5" w:rsidP="00E60EB5">
      <w:pPr>
        <w:pStyle w:val="Odstavecseseznamem"/>
        <w:ind w:left="1429"/>
        <w:rPr>
          <w:rFonts w:cstheme="minorHAnsi"/>
        </w:rPr>
      </w:pPr>
      <w:r w:rsidRPr="008165B5">
        <w:rPr>
          <w:rFonts w:cstheme="minorHAnsi"/>
        </w:rPr>
        <w:t>Detektory plynů – výběr, instalace, použití a údržba detektorů hořlavých plynů a kyslíku</w:t>
      </w:r>
    </w:p>
    <w:p w14:paraId="7BEE462E" w14:textId="77777777" w:rsidR="00E60EB5" w:rsidRPr="008165B5" w:rsidRDefault="00E60EB5" w:rsidP="00E60EB5">
      <w:pPr>
        <w:pStyle w:val="Odstavecseseznamem"/>
        <w:ind w:left="1429"/>
        <w:rPr>
          <w:rFonts w:cstheme="minorHAnsi"/>
        </w:rPr>
      </w:pPr>
    </w:p>
    <w:p w14:paraId="53171E9E" w14:textId="644B3299" w:rsidR="00E60EB5" w:rsidRPr="008165B5" w:rsidRDefault="00E60EB5" w:rsidP="00E60EB5">
      <w:pPr>
        <w:pStyle w:val="Odstavecseseznamem"/>
        <w:numPr>
          <w:ilvl w:val="0"/>
          <w:numId w:val="23"/>
        </w:numPr>
        <w:rPr>
          <w:rFonts w:cstheme="minorHAnsi"/>
          <w:b/>
          <w:bCs/>
        </w:rPr>
      </w:pPr>
      <w:r w:rsidRPr="008165B5">
        <w:rPr>
          <w:rFonts w:cstheme="minorHAnsi"/>
          <w:b/>
          <w:bCs/>
        </w:rPr>
        <w:t>ČSN EN 60 204-1 ED.3</w:t>
      </w:r>
    </w:p>
    <w:p w14:paraId="51C4AC09" w14:textId="67CF6DEA" w:rsidR="00E60EB5" w:rsidRPr="008165B5" w:rsidRDefault="00E60EB5" w:rsidP="00E60EB5">
      <w:pPr>
        <w:pStyle w:val="Odstavecseseznamem"/>
        <w:ind w:left="1429"/>
        <w:rPr>
          <w:rFonts w:cstheme="minorHAnsi"/>
        </w:rPr>
      </w:pPr>
      <w:r w:rsidRPr="008165B5">
        <w:rPr>
          <w:rFonts w:cstheme="minorHAnsi"/>
        </w:rPr>
        <w:t>Bezpečnost strojních zařízení – Elektrická zařízení strojů – část 1 – obecné požadavky</w:t>
      </w:r>
    </w:p>
    <w:p w14:paraId="4BDBCC94" w14:textId="77777777" w:rsidR="002D1B68" w:rsidRPr="008165B5" w:rsidRDefault="002D1B68" w:rsidP="00E60EB5">
      <w:pPr>
        <w:pStyle w:val="Odstavecseseznamem"/>
        <w:numPr>
          <w:ilvl w:val="0"/>
          <w:numId w:val="23"/>
        </w:numPr>
        <w:rPr>
          <w:rFonts w:cstheme="minorHAnsi"/>
        </w:rPr>
      </w:pPr>
      <w:r w:rsidRPr="008165B5">
        <w:rPr>
          <w:rFonts w:cstheme="minorHAnsi"/>
          <w:b/>
          <w:bCs/>
        </w:rPr>
        <w:t>ČSN 33 1500</w:t>
      </w:r>
      <w:r w:rsidRPr="008165B5">
        <w:rPr>
          <w:rFonts w:cstheme="minorHAnsi"/>
        </w:rPr>
        <w:t xml:space="preserve"> - Elektrotechnické předpisy. Revize elektrických zařízení.</w:t>
      </w:r>
    </w:p>
    <w:p w14:paraId="4326DB5E" w14:textId="77777777" w:rsidR="00E60EB5" w:rsidRPr="008165B5" w:rsidRDefault="00E60EB5" w:rsidP="00E60EB5">
      <w:pPr>
        <w:pStyle w:val="Odstavecseseznamem"/>
        <w:ind w:left="1429"/>
        <w:rPr>
          <w:rFonts w:cstheme="minorHAnsi"/>
        </w:rPr>
      </w:pPr>
    </w:p>
    <w:p w14:paraId="4A442CBF" w14:textId="77777777" w:rsidR="002D1B68" w:rsidRPr="008165B5" w:rsidRDefault="002D1B68" w:rsidP="00E60EB5">
      <w:pPr>
        <w:pStyle w:val="Odstavecseseznamem"/>
        <w:numPr>
          <w:ilvl w:val="0"/>
          <w:numId w:val="23"/>
        </w:numPr>
        <w:rPr>
          <w:rFonts w:cstheme="minorHAnsi"/>
        </w:rPr>
      </w:pPr>
      <w:r w:rsidRPr="008165B5">
        <w:rPr>
          <w:rFonts w:cstheme="minorHAnsi"/>
          <w:b/>
          <w:bCs/>
        </w:rPr>
        <w:t xml:space="preserve">ČSN 33 2000-1 </w:t>
      </w:r>
      <w:proofErr w:type="spellStart"/>
      <w:r w:rsidRPr="008165B5">
        <w:rPr>
          <w:rFonts w:cstheme="minorHAnsi"/>
          <w:b/>
          <w:bCs/>
        </w:rPr>
        <w:t>ed</w:t>
      </w:r>
      <w:proofErr w:type="spellEnd"/>
      <w:r w:rsidRPr="008165B5">
        <w:rPr>
          <w:rFonts w:cstheme="minorHAnsi"/>
          <w:b/>
          <w:bCs/>
        </w:rPr>
        <w:t>. 2</w:t>
      </w:r>
      <w:r w:rsidRPr="008165B5">
        <w:rPr>
          <w:rFonts w:cstheme="minorHAnsi"/>
        </w:rPr>
        <w:t xml:space="preserve"> - Elektrické instalace nízkého napětí - Část 1: Základní hlediska,</w:t>
      </w:r>
    </w:p>
    <w:p w14:paraId="34757334" w14:textId="77777777" w:rsidR="002D1B68" w:rsidRPr="008165B5" w:rsidRDefault="002D1B68" w:rsidP="00E60EB5">
      <w:pPr>
        <w:spacing w:before="0"/>
        <w:ind w:firstLine="1418"/>
        <w:rPr>
          <w:rFonts w:cstheme="minorHAnsi"/>
        </w:rPr>
      </w:pPr>
      <w:r w:rsidRPr="008165B5">
        <w:rPr>
          <w:rFonts w:cstheme="minorHAnsi"/>
        </w:rPr>
        <w:t>stanovení základních charakteristik, definice</w:t>
      </w:r>
    </w:p>
    <w:p w14:paraId="34723E5E" w14:textId="4A86F788" w:rsidR="002D1B68" w:rsidRPr="008165B5" w:rsidRDefault="002D1B68" w:rsidP="00E60EB5">
      <w:pPr>
        <w:pStyle w:val="Odstavecseseznamem"/>
        <w:numPr>
          <w:ilvl w:val="0"/>
          <w:numId w:val="23"/>
        </w:numPr>
        <w:rPr>
          <w:rFonts w:cstheme="minorHAnsi"/>
        </w:rPr>
      </w:pPr>
      <w:r w:rsidRPr="008165B5">
        <w:rPr>
          <w:rFonts w:cstheme="minorHAnsi"/>
          <w:b/>
          <w:bCs/>
        </w:rPr>
        <w:t>ČSN 33 2000-5-51</w:t>
      </w:r>
      <w:r w:rsidR="008709D8" w:rsidRPr="008165B5">
        <w:rPr>
          <w:rFonts w:cstheme="minorHAnsi"/>
          <w:b/>
          <w:bCs/>
        </w:rPr>
        <w:t xml:space="preserve"> </w:t>
      </w:r>
      <w:r w:rsidRPr="008165B5">
        <w:rPr>
          <w:rFonts w:cstheme="minorHAnsi"/>
          <w:b/>
          <w:bCs/>
        </w:rPr>
        <w:t>ed.3</w:t>
      </w:r>
      <w:r w:rsidR="008709D8" w:rsidRPr="008165B5">
        <w:rPr>
          <w:rFonts w:cstheme="minorHAnsi"/>
          <w:b/>
          <w:bCs/>
        </w:rPr>
        <w:t>+Z1+Z2</w:t>
      </w:r>
      <w:r w:rsidRPr="008165B5">
        <w:rPr>
          <w:rFonts w:cstheme="minorHAnsi"/>
        </w:rPr>
        <w:t xml:space="preserve"> – Elektrická instalace budov – Část 5-51: Výběr a stavba elektrických</w:t>
      </w:r>
      <w:r w:rsidR="008709D8" w:rsidRPr="008165B5">
        <w:rPr>
          <w:rFonts w:cstheme="minorHAnsi"/>
        </w:rPr>
        <w:t xml:space="preserve"> </w:t>
      </w:r>
      <w:r w:rsidRPr="008165B5">
        <w:rPr>
          <w:rFonts w:cstheme="minorHAnsi"/>
        </w:rPr>
        <w:t>zařízení – Všeobecné předpisy</w:t>
      </w:r>
    </w:p>
    <w:p w14:paraId="4C2BC89F" w14:textId="77777777" w:rsidR="00E60EB5" w:rsidRPr="008165B5" w:rsidRDefault="00E60EB5" w:rsidP="00E60EB5">
      <w:pPr>
        <w:pStyle w:val="Odstavecseseznamem"/>
        <w:ind w:left="1429"/>
        <w:rPr>
          <w:rFonts w:cstheme="minorHAnsi"/>
        </w:rPr>
      </w:pPr>
    </w:p>
    <w:p w14:paraId="1DCF6043" w14:textId="07B6F0AE" w:rsidR="002D1B68" w:rsidRPr="008165B5" w:rsidRDefault="002D1B68" w:rsidP="00E60EB5">
      <w:pPr>
        <w:pStyle w:val="Odstavecseseznamem"/>
        <w:numPr>
          <w:ilvl w:val="0"/>
          <w:numId w:val="23"/>
        </w:numPr>
        <w:rPr>
          <w:rFonts w:cstheme="minorHAnsi"/>
        </w:rPr>
      </w:pPr>
      <w:r w:rsidRPr="008165B5">
        <w:rPr>
          <w:rFonts w:cstheme="minorHAnsi"/>
          <w:b/>
          <w:bCs/>
        </w:rPr>
        <w:t>ČSN 33 2000-4-41</w:t>
      </w:r>
      <w:r w:rsidR="008709D8" w:rsidRPr="008165B5">
        <w:rPr>
          <w:rFonts w:cstheme="minorHAnsi"/>
          <w:b/>
          <w:bCs/>
        </w:rPr>
        <w:t xml:space="preserve"> </w:t>
      </w:r>
      <w:r w:rsidRPr="008165B5">
        <w:rPr>
          <w:rFonts w:cstheme="minorHAnsi"/>
          <w:b/>
          <w:bCs/>
        </w:rPr>
        <w:t>ed.</w:t>
      </w:r>
      <w:r w:rsidR="008709D8" w:rsidRPr="008165B5">
        <w:rPr>
          <w:rFonts w:cstheme="minorHAnsi"/>
          <w:b/>
          <w:bCs/>
        </w:rPr>
        <w:t>3</w:t>
      </w:r>
      <w:r w:rsidRPr="008165B5">
        <w:rPr>
          <w:rFonts w:cstheme="minorHAnsi"/>
          <w:b/>
          <w:bCs/>
        </w:rPr>
        <w:t>.</w:t>
      </w:r>
      <w:r w:rsidRPr="008165B5">
        <w:rPr>
          <w:rFonts w:cstheme="minorHAnsi"/>
        </w:rPr>
        <w:t xml:space="preserve"> - Elektrické instalace nízkého napětí - Část 4-41: Ochranná opatření</w:t>
      </w:r>
    </w:p>
    <w:p w14:paraId="74D30539" w14:textId="51BED38C" w:rsidR="002D1B68" w:rsidRPr="008165B5" w:rsidRDefault="002D1B68" w:rsidP="00E60EB5">
      <w:pPr>
        <w:spacing w:before="0"/>
        <w:ind w:firstLine="1418"/>
        <w:rPr>
          <w:rFonts w:cstheme="minorHAnsi"/>
        </w:rPr>
      </w:pPr>
      <w:r w:rsidRPr="008165B5">
        <w:rPr>
          <w:rFonts w:cstheme="minorHAnsi"/>
        </w:rPr>
        <w:t>pro zajištění bezpečnosti - Ochrana před úrazem elektrickým proudem</w:t>
      </w:r>
    </w:p>
    <w:p w14:paraId="5E7C56BD" w14:textId="60D60252" w:rsidR="002D1B68" w:rsidRPr="008165B5" w:rsidRDefault="002D1B68" w:rsidP="00E60EB5">
      <w:pPr>
        <w:pStyle w:val="Odstavecseseznamem"/>
        <w:numPr>
          <w:ilvl w:val="0"/>
          <w:numId w:val="23"/>
        </w:numPr>
        <w:rPr>
          <w:rFonts w:cstheme="minorHAnsi"/>
        </w:rPr>
      </w:pPr>
      <w:r w:rsidRPr="008165B5">
        <w:rPr>
          <w:rFonts w:cstheme="minorHAnsi"/>
          <w:b/>
          <w:bCs/>
        </w:rPr>
        <w:t>ČSN 33 2000-5-537</w:t>
      </w:r>
      <w:r w:rsidR="008709D8" w:rsidRPr="008165B5">
        <w:rPr>
          <w:rFonts w:cstheme="minorHAnsi"/>
          <w:b/>
          <w:bCs/>
        </w:rPr>
        <w:t xml:space="preserve"> ed.2</w:t>
      </w:r>
      <w:r w:rsidRPr="008165B5">
        <w:rPr>
          <w:rFonts w:cstheme="minorHAnsi"/>
        </w:rPr>
        <w:t xml:space="preserve"> - Elektrotechnické předpisy - Elektrická zařízení - Část 5: Výběr a stavba</w:t>
      </w:r>
    </w:p>
    <w:p w14:paraId="63187463" w14:textId="77777777" w:rsidR="002D1B68" w:rsidRPr="008165B5" w:rsidRDefault="002D1B68" w:rsidP="00E60EB5">
      <w:pPr>
        <w:spacing w:before="0"/>
        <w:ind w:firstLine="1418"/>
        <w:rPr>
          <w:rFonts w:cstheme="minorHAnsi"/>
        </w:rPr>
      </w:pPr>
      <w:r w:rsidRPr="008165B5">
        <w:rPr>
          <w:rFonts w:cstheme="minorHAnsi"/>
        </w:rPr>
        <w:t>elektrických zařízení - Kapitola 53: Spínací a řídicí přístroje - Oddíl 537: Přístroje pro</w:t>
      </w:r>
    </w:p>
    <w:p w14:paraId="3C35F11A" w14:textId="77777777" w:rsidR="002D1B68" w:rsidRPr="008165B5" w:rsidRDefault="002D1B68" w:rsidP="00E60EB5">
      <w:pPr>
        <w:spacing w:before="0"/>
        <w:ind w:firstLine="1418"/>
        <w:rPr>
          <w:rFonts w:cstheme="minorHAnsi"/>
        </w:rPr>
      </w:pPr>
      <w:r w:rsidRPr="008165B5">
        <w:rPr>
          <w:rFonts w:cstheme="minorHAnsi"/>
        </w:rPr>
        <w:t>odpojování a spínání</w:t>
      </w:r>
    </w:p>
    <w:p w14:paraId="7C6F44F0" w14:textId="75E96546" w:rsidR="002D1B68" w:rsidRPr="008165B5" w:rsidRDefault="002D1B68" w:rsidP="00E60EB5">
      <w:pPr>
        <w:pStyle w:val="Odstavecseseznamem"/>
        <w:numPr>
          <w:ilvl w:val="0"/>
          <w:numId w:val="23"/>
        </w:numPr>
        <w:rPr>
          <w:rFonts w:cstheme="minorHAnsi"/>
        </w:rPr>
      </w:pPr>
      <w:r w:rsidRPr="008165B5">
        <w:rPr>
          <w:rFonts w:cstheme="minorHAnsi"/>
          <w:b/>
          <w:bCs/>
        </w:rPr>
        <w:t>ČSN 33 2000-4-46 ed.</w:t>
      </w:r>
      <w:r w:rsidR="008709D8" w:rsidRPr="008165B5">
        <w:rPr>
          <w:rFonts w:cstheme="minorHAnsi"/>
          <w:b/>
          <w:bCs/>
        </w:rPr>
        <w:t>3</w:t>
      </w:r>
      <w:r w:rsidRPr="008165B5">
        <w:rPr>
          <w:rFonts w:cstheme="minorHAnsi"/>
        </w:rPr>
        <w:t xml:space="preserve"> - Elektrotechnické předpisy - Elektrická zařízení - Část 4: Bezpečnost -</w:t>
      </w:r>
    </w:p>
    <w:p w14:paraId="53B4AADD" w14:textId="77777777" w:rsidR="002D1B68" w:rsidRPr="008165B5" w:rsidRDefault="002D1B68" w:rsidP="00E60EB5">
      <w:pPr>
        <w:spacing w:before="0"/>
        <w:ind w:firstLine="1418"/>
        <w:rPr>
          <w:rFonts w:cstheme="minorHAnsi"/>
        </w:rPr>
      </w:pPr>
      <w:r w:rsidRPr="008165B5">
        <w:rPr>
          <w:rFonts w:cstheme="minorHAnsi"/>
        </w:rPr>
        <w:t>Kapitola 46: Odpojování a spínání</w:t>
      </w:r>
    </w:p>
    <w:p w14:paraId="550BCDE7" w14:textId="77777777" w:rsidR="002D1B68" w:rsidRPr="008165B5" w:rsidRDefault="002D1B68" w:rsidP="00E60EB5">
      <w:pPr>
        <w:pStyle w:val="Odstavecseseznamem"/>
        <w:numPr>
          <w:ilvl w:val="0"/>
          <w:numId w:val="23"/>
        </w:numPr>
        <w:rPr>
          <w:rFonts w:cstheme="minorHAnsi"/>
        </w:rPr>
      </w:pPr>
      <w:r w:rsidRPr="008165B5">
        <w:rPr>
          <w:rFonts w:cstheme="minorHAnsi"/>
          <w:b/>
          <w:bCs/>
        </w:rPr>
        <w:t>ČSN 33 2000-5-52 ed.2</w:t>
      </w:r>
      <w:r w:rsidRPr="008165B5">
        <w:rPr>
          <w:rFonts w:cstheme="minorHAnsi"/>
        </w:rPr>
        <w:t xml:space="preserve"> - Elektrická instalace nízkého napětí – Výběr a stavba elektrických</w:t>
      </w:r>
    </w:p>
    <w:p w14:paraId="43045C9F" w14:textId="40E70D28" w:rsidR="002D1B68" w:rsidRPr="008165B5" w:rsidRDefault="002D1B68" w:rsidP="00E60EB5">
      <w:pPr>
        <w:spacing w:before="0"/>
        <w:ind w:firstLine="1418"/>
        <w:rPr>
          <w:rFonts w:cstheme="minorHAnsi"/>
        </w:rPr>
      </w:pPr>
      <w:r w:rsidRPr="008165B5">
        <w:rPr>
          <w:rFonts w:cstheme="minorHAnsi"/>
        </w:rPr>
        <w:t>zařízení – Elektrická vedení</w:t>
      </w:r>
    </w:p>
    <w:p w14:paraId="11960967" w14:textId="77777777" w:rsidR="008709D8" w:rsidRPr="008165B5" w:rsidRDefault="008709D8" w:rsidP="00E60EB5">
      <w:pPr>
        <w:pStyle w:val="Odstavecseseznamem"/>
        <w:numPr>
          <w:ilvl w:val="0"/>
          <w:numId w:val="23"/>
        </w:numPr>
        <w:rPr>
          <w:rFonts w:cstheme="minorHAnsi"/>
        </w:rPr>
      </w:pPr>
      <w:r w:rsidRPr="008165B5">
        <w:rPr>
          <w:rFonts w:cstheme="minorHAnsi"/>
          <w:b/>
          <w:bCs/>
        </w:rPr>
        <w:t>ČSN 33 2000-5-54 ed.3</w:t>
      </w:r>
      <w:r w:rsidRPr="008165B5">
        <w:rPr>
          <w:rFonts w:cstheme="minorHAnsi"/>
        </w:rPr>
        <w:t xml:space="preserve"> - Elektrické instalace nízkého napětí - Část 5-54: Výběr a stavba</w:t>
      </w:r>
    </w:p>
    <w:p w14:paraId="43F37CB0" w14:textId="77777777" w:rsidR="008709D8" w:rsidRPr="008165B5" w:rsidRDefault="008709D8" w:rsidP="00E60EB5">
      <w:pPr>
        <w:spacing w:before="0"/>
        <w:ind w:firstLine="1418"/>
        <w:rPr>
          <w:rFonts w:cstheme="minorHAnsi"/>
        </w:rPr>
      </w:pPr>
      <w:r w:rsidRPr="008165B5">
        <w:rPr>
          <w:rFonts w:cstheme="minorHAnsi"/>
        </w:rPr>
        <w:lastRenderedPageBreak/>
        <w:t>elektrických zařízení - Uzemnění, ochranné vodiče a vodiče ochranného pospojování.</w:t>
      </w:r>
    </w:p>
    <w:p w14:paraId="6F0339F9" w14:textId="77777777" w:rsidR="008709D8" w:rsidRPr="008165B5" w:rsidRDefault="008709D8" w:rsidP="00E60EB5">
      <w:pPr>
        <w:pStyle w:val="Odstavecseseznamem"/>
        <w:numPr>
          <w:ilvl w:val="0"/>
          <w:numId w:val="23"/>
        </w:numPr>
        <w:rPr>
          <w:rFonts w:cstheme="minorHAnsi"/>
        </w:rPr>
      </w:pPr>
      <w:r w:rsidRPr="008165B5">
        <w:rPr>
          <w:rFonts w:cstheme="minorHAnsi"/>
          <w:b/>
          <w:bCs/>
        </w:rPr>
        <w:t>ČSN 33 2000-6 ed.2</w:t>
      </w:r>
      <w:r w:rsidRPr="008165B5">
        <w:rPr>
          <w:rFonts w:cstheme="minorHAnsi"/>
        </w:rPr>
        <w:t xml:space="preserve"> – Elektrické instalace budov – Část 6: Revize</w:t>
      </w:r>
    </w:p>
    <w:p w14:paraId="3F987940" w14:textId="77777777" w:rsidR="00E60EB5" w:rsidRPr="008165B5" w:rsidRDefault="00E60EB5" w:rsidP="00E60EB5">
      <w:pPr>
        <w:pStyle w:val="Odstavecseseznamem"/>
        <w:ind w:left="1429"/>
        <w:rPr>
          <w:rFonts w:cstheme="minorHAnsi"/>
        </w:rPr>
      </w:pPr>
    </w:p>
    <w:p w14:paraId="69D3F94B" w14:textId="065E5B7E" w:rsidR="008709D8" w:rsidRPr="008165B5" w:rsidRDefault="008709D8" w:rsidP="00E60EB5">
      <w:pPr>
        <w:pStyle w:val="Odstavecseseznamem"/>
        <w:numPr>
          <w:ilvl w:val="0"/>
          <w:numId w:val="23"/>
        </w:numPr>
        <w:rPr>
          <w:rFonts w:cstheme="minorHAnsi"/>
        </w:rPr>
      </w:pPr>
      <w:r w:rsidRPr="008165B5">
        <w:rPr>
          <w:rFonts w:cstheme="minorHAnsi"/>
          <w:b/>
          <w:bCs/>
        </w:rPr>
        <w:t>ČSN 33 2130 ed.3</w:t>
      </w:r>
      <w:r w:rsidRPr="008165B5">
        <w:rPr>
          <w:rFonts w:cstheme="minorHAnsi"/>
        </w:rPr>
        <w:t xml:space="preserve"> – Elektrotechnické předpisy. Elektrické instalace nízkého napětí - Vnitřní</w:t>
      </w:r>
    </w:p>
    <w:p w14:paraId="040FAB8F" w14:textId="77777777" w:rsidR="008709D8" w:rsidRPr="008165B5" w:rsidRDefault="008709D8" w:rsidP="00E60EB5">
      <w:pPr>
        <w:spacing w:before="0"/>
        <w:ind w:firstLine="1418"/>
        <w:rPr>
          <w:rFonts w:cstheme="minorHAnsi"/>
        </w:rPr>
      </w:pPr>
      <w:r w:rsidRPr="008165B5">
        <w:rPr>
          <w:rFonts w:cstheme="minorHAnsi"/>
        </w:rPr>
        <w:t>elektrické rozvody</w:t>
      </w:r>
    </w:p>
    <w:p w14:paraId="68354358" w14:textId="77777777" w:rsidR="008709D8" w:rsidRPr="008165B5" w:rsidRDefault="008709D8" w:rsidP="00E60EB5">
      <w:pPr>
        <w:pStyle w:val="Odstavecseseznamem"/>
        <w:numPr>
          <w:ilvl w:val="0"/>
          <w:numId w:val="24"/>
        </w:numPr>
        <w:rPr>
          <w:rFonts w:cstheme="minorHAnsi"/>
        </w:rPr>
      </w:pPr>
      <w:r w:rsidRPr="008165B5">
        <w:rPr>
          <w:rFonts w:cstheme="minorHAnsi"/>
          <w:b/>
          <w:bCs/>
        </w:rPr>
        <w:t>ČSN 33 3015</w:t>
      </w:r>
      <w:r w:rsidRPr="008165B5">
        <w:rPr>
          <w:rFonts w:cstheme="minorHAnsi"/>
        </w:rPr>
        <w:t xml:space="preserve"> – Elektrotechnické předpisy. Elektrické stanice a elektrická zařízení. Zásady pro</w:t>
      </w:r>
    </w:p>
    <w:p w14:paraId="5E658239" w14:textId="77777777" w:rsidR="008709D8" w:rsidRPr="008165B5" w:rsidRDefault="008709D8" w:rsidP="00E60EB5">
      <w:pPr>
        <w:spacing w:before="0"/>
        <w:ind w:firstLine="1418"/>
        <w:rPr>
          <w:rFonts w:cstheme="minorHAnsi"/>
        </w:rPr>
      </w:pPr>
      <w:r w:rsidRPr="008165B5">
        <w:rPr>
          <w:rFonts w:cstheme="minorHAnsi"/>
        </w:rPr>
        <w:t>dimenzování podle elektrodynamické a tepelné odolnosti při zkratech</w:t>
      </w:r>
    </w:p>
    <w:p w14:paraId="7741BD30" w14:textId="77777777" w:rsidR="008709D8" w:rsidRPr="008165B5" w:rsidRDefault="008709D8" w:rsidP="00E60EB5">
      <w:pPr>
        <w:pStyle w:val="Odstavecseseznamem"/>
        <w:numPr>
          <w:ilvl w:val="0"/>
          <w:numId w:val="24"/>
        </w:numPr>
        <w:rPr>
          <w:rFonts w:cstheme="minorHAnsi"/>
        </w:rPr>
      </w:pPr>
      <w:r w:rsidRPr="008165B5">
        <w:rPr>
          <w:rFonts w:cstheme="minorHAnsi"/>
          <w:b/>
          <w:bCs/>
        </w:rPr>
        <w:t>ČSN 33 2180</w:t>
      </w:r>
      <w:r w:rsidRPr="008165B5">
        <w:rPr>
          <w:rFonts w:cstheme="minorHAnsi"/>
        </w:rPr>
        <w:t xml:space="preserve"> – Elektrotechnické předpisy ČSN. Připojování elektrických přístrojů a spotřebičů</w:t>
      </w:r>
    </w:p>
    <w:p w14:paraId="3003DDA3" w14:textId="77777777" w:rsidR="008709D8" w:rsidRPr="008165B5" w:rsidRDefault="008709D8" w:rsidP="00E60EB5">
      <w:pPr>
        <w:pStyle w:val="Odstavecseseznamem"/>
        <w:numPr>
          <w:ilvl w:val="0"/>
          <w:numId w:val="24"/>
        </w:numPr>
        <w:rPr>
          <w:rFonts w:cstheme="minorHAnsi"/>
        </w:rPr>
      </w:pPr>
      <w:r w:rsidRPr="008165B5">
        <w:rPr>
          <w:rFonts w:cstheme="minorHAnsi"/>
          <w:b/>
          <w:bCs/>
        </w:rPr>
        <w:t>ČSN 33 2190</w:t>
      </w:r>
      <w:r w:rsidRPr="008165B5">
        <w:rPr>
          <w:rFonts w:cstheme="minorHAnsi"/>
        </w:rPr>
        <w:t xml:space="preserve"> – Elektrotechnické předpisy. Připojování elektrických strojů a pohonů</w:t>
      </w:r>
    </w:p>
    <w:p w14:paraId="1F5A9227" w14:textId="77777777" w:rsidR="008709D8" w:rsidRPr="008165B5" w:rsidRDefault="008709D8" w:rsidP="00E60EB5">
      <w:pPr>
        <w:spacing w:before="0"/>
        <w:ind w:firstLine="1418"/>
        <w:rPr>
          <w:rFonts w:cstheme="minorHAnsi"/>
        </w:rPr>
      </w:pPr>
      <w:r w:rsidRPr="008165B5">
        <w:rPr>
          <w:rFonts w:cstheme="minorHAnsi"/>
        </w:rPr>
        <w:t>s elektromotory</w:t>
      </w:r>
    </w:p>
    <w:p w14:paraId="70A5B722" w14:textId="77777777" w:rsidR="008709D8" w:rsidRPr="008165B5" w:rsidRDefault="008709D8" w:rsidP="00E60EB5">
      <w:pPr>
        <w:pStyle w:val="Odstavecseseznamem"/>
        <w:numPr>
          <w:ilvl w:val="0"/>
          <w:numId w:val="25"/>
        </w:numPr>
        <w:rPr>
          <w:rFonts w:cstheme="minorHAnsi"/>
        </w:rPr>
      </w:pPr>
      <w:r w:rsidRPr="008165B5">
        <w:rPr>
          <w:rFonts w:cstheme="minorHAnsi"/>
          <w:b/>
          <w:bCs/>
        </w:rPr>
        <w:t>ČSN EN 50110-1 ed.3</w:t>
      </w:r>
      <w:r w:rsidRPr="008165B5">
        <w:rPr>
          <w:rFonts w:cstheme="minorHAnsi"/>
        </w:rPr>
        <w:t xml:space="preserve"> – Činnost na elektrických zařízeních – část 1: Obecné požadavky</w:t>
      </w:r>
    </w:p>
    <w:p w14:paraId="206F92CF" w14:textId="77777777" w:rsidR="008709D8" w:rsidRPr="008165B5" w:rsidRDefault="008709D8" w:rsidP="00E60EB5">
      <w:pPr>
        <w:pStyle w:val="Odstavecseseznamem"/>
        <w:numPr>
          <w:ilvl w:val="0"/>
          <w:numId w:val="25"/>
        </w:numPr>
        <w:rPr>
          <w:rFonts w:cstheme="minorHAnsi"/>
        </w:rPr>
      </w:pPr>
      <w:r w:rsidRPr="008165B5">
        <w:rPr>
          <w:rFonts w:cstheme="minorHAnsi"/>
          <w:b/>
          <w:bCs/>
        </w:rPr>
        <w:t xml:space="preserve">ČSN EN 50110-2 </w:t>
      </w:r>
      <w:proofErr w:type="spellStart"/>
      <w:r w:rsidRPr="008165B5">
        <w:rPr>
          <w:rFonts w:cstheme="minorHAnsi"/>
          <w:b/>
          <w:bCs/>
        </w:rPr>
        <w:t>ed</w:t>
      </w:r>
      <w:proofErr w:type="spellEnd"/>
      <w:r w:rsidRPr="008165B5">
        <w:rPr>
          <w:rFonts w:cstheme="minorHAnsi"/>
          <w:b/>
          <w:bCs/>
        </w:rPr>
        <w:t>. 2</w:t>
      </w:r>
      <w:r w:rsidRPr="008165B5">
        <w:rPr>
          <w:rFonts w:cstheme="minorHAnsi"/>
        </w:rPr>
        <w:t xml:space="preserve"> (34 3100) – Obsluha a práce na elektrických zařízeních - Část 2:</w:t>
      </w:r>
    </w:p>
    <w:p w14:paraId="735FC1A0" w14:textId="77777777" w:rsidR="008709D8" w:rsidRPr="008165B5" w:rsidRDefault="008709D8" w:rsidP="00E60EB5">
      <w:pPr>
        <w:spacing w:before="0"/>
        <w:ind w:firstLine="1418"/>
        <w:rPr>
          <w:rFonts w:cstheme="minorHAnsi"/>
        </w:rPr>
      </w:pPr>
      <w:r w:rsidRPr="008165B5">
        <w:rPr>
          <w:rFonts w:cstheme="minorHAnsi"/>
        </w:rPr>
        <w:t>Národní dodatky</w:t>
      </w:r>
    </w:p>
    <w:p w14:paraId="3B93FA55" w14:textId="77777777" w:rsidR="008709D8" w:rsidRPr="008165B5" w:rsidRDefault="008709D8" w:rsidP="00E60EB5">
      <w:pPr>
        <w:pStyle w:val="Odstavecseseznamem"/>
        <w:numPr>
          <w:ilvl w:val="0"/>
          <w:numId w:val="26"/>
        </w:numPr>
        <w:rPr>
          <w:rFonts w:cstheme="minorHAnsi"/>
        </w:rPr>
      </w:pPr>
      <w:r w:rsidRPr="008165B5">
        <w:rPr>
          <w:rFonts w:cstheme="minorHAnsi"/>
          <w:b/>
          <w:bCs/>
        </w:rPr>
        <w:t>ČSN 73 0848</w:t>
      </w:r>
      <w:r w:rsidRPr="008165B5">
        <w:rPr>
          <w:rFonts w:cstheme="minorHAnsi"/>
        </w:rPr>
        <w:t xml:space="preserve"> - Požární bezpečnost staveb - Kabelové rozvody</w:t>
      </w:r>
    </w:p>
    <w:p w14:paraId="36F7553D" w14:textId="77777777" w:rsidR="008709D8" w:rsidRPr="008165B5" w:rsidRDefault="008709D8" w:rsidP="00E60EB5">
      <w:pPr>
        <w:pStyle w:val="Odstavecseseznamem"/>
        <w:numPr>
          <w:ilvl w:val="0"/>
          <w:numId w:val="26"/>
        </w:numPr>
        <w:rPr>
          <w:rFonts w:cstheme="minorHAnsi"/>
        </w:rPr>
      </w:pPr>
      <w:r w:rsidRPr="008165B5">
        <w:rPr>
          <w:rFonts w:cstheme="minorHAnsi"/>
          <w:b/>
          <w:bCs/>
        </w:rPr>
        <w:t>ČSN 73 0831</w:t>
      </w:r>
      <w:r w:rsidRPr="008165B5">
        <w:rPr>
          <w:rFonts w:cstheme="minorHAnsi"/>
        </w:rPr>
        <w:t xml:space="preserve"> - Požární bezpečnost staveb - Shromažďovací prostory</w:t>
      </w:r>
    </w:p>
    <w:p w14:paraId="498DCE24" w14:textId="7E6AE270" w:rsidR="008709D8" w:rsidRPr="008165B5" w:rsidRDefault="008709D8" w:rsidP="00E60EB5">
      <w:pPr>
        <w:pStyle w:val="Odstavecseseznamem"/>
        <w:numPr>
          <w:ilvl w:val="0"/>
          <w:numId w:val="26"/>
        </w:numPr>
        <w:rPr>
          <w:rFonts w:cstheme="minorHAnsi"/>
        </w:rPr>
      </w:pPr>
      <w:r w:rsidRPr="008165B5">
        <w:rPr>
          <w:rFonts w:cstheme="minorHAnsi"/>
          <w:b/>
          <w:bCs/>
        </w:rPr>
        <w:t xml:space="preserve">ČSN EN 61439-1 </w:t>
      </w:r>
      <w:proofErr w:type="spellStart"/>
      <w:r w:rsidRPr="008165B5">
        <w:rPr>
          <w:rFonts w:cstheme="minorHAnsi"/>
          <w:b/>
          <w:bCs/>
        </w:rPr>
        <w:t>ed</w:t>
      </w:r>
      <w:proofErr w:type="spellEnd"/>
      <w:r w:rsidRPr="008165B5">
        <w:rPr>
          <w:rFonts w:cstheme="minorHAnsi"/>
          <w:b/>
          <w:bCs/>
        </w:rPr>
        <w:t xml:space="preserve">. </w:t>
      </w:r>
      <w:r w:rsidR="009B2EA4" w:rsidRPr="008165B5">
        <w:rPr>
          <w:rFonts w:cstheme="minorHAnsi"/>
          <w:b/>
          <w:bCs/>
        </w:rPr>
        <w:t>3</w:t>
      </w:r>
      <w:r w:rsidRPr="008165B5">
        <w:rPr>
          <w:rFonts w:cstheme="minorHAnsi"/>
        </w:rPr>
        <w:t xml:space="preserve"> – Rozváděče nízkého napětí - Část 1: Všeobecná ustanovení</w:t>
      </w:r>
    </w:p>
    <w:p w14:paraId="6EA35C97" w14:textId="0538D281" w:rsidR="002D1B68" w:rsidRPr="008165B5" w:rsidRDefault="008709D8" w:rsidP="00E60EB5">
      <w:pPr>
        <w:pStyle w:val="Odstavecseseznamem"/>
        <w:numPr>
          <w:ilvl w:val="0"/>
          <w:numId w:val="26"/>
        </w:numPr>
        <w:rPr>
          <w:rFonts w:cstheme="minorHAnsi"/>
        </w:rPr>
      </w:pPr>
      <w:r w:rsidRPr="008165B5">
        <w:rPr>
          <w:rFonts w:cstheme="minorHAnsi"/>
          <w:b/>
          <w:bCs/>
        </w:rPr>
        <w:t xml:space="preserve">ČSN EN 61439-2 </w:t>
      </w:r>
      <w:proofErr w:type="spellStart"/>
      <w:r w:rsidRPr="008165B5">
        <w:rPr>
          <w:rFonts w:cstheme="minorHAnsi"/>
          <w:b/>
          <w:bCs/>
        </w:rPr>
        <w:t>ed</w:t>
      </w:r>
      <w:proofErr w:type="spellEnd"/>
      <w:r w:rsidRPr="008165B5">
        <w:rPr>
          <w:rFonts w:cstheme="minorHAnsi"/>
          <w:b/>
          <w:bCs/>
        </w:rPr>
        <w:t xml:space="preserve">. </w:t>
      </w:r>
      <w:r w:rsidR="009B2EA4" w:rsidRPr="008165B5">
        <w:rPr>
          <w:rFonts w:cstheme="minorHAnsi"/>
          <w:b/>
          <w:bCs/>
        </w:rPr>
        <w:t>3</w:t>
      </w:r>
      <w:r w:rsidRPr="008165B5">
        <w:rPr>
          <w:rFonts w:cstheme="minorHAnsi"/>
        </w:rPr>
        <w:t xml:space="preserve"> – Rozváděče nízkého napětí - Část 2: Výkonové rozváděče</w:t>
      </w:r>
    </w:p>
    <w:p w14:paraId="19DF473D" w14:textId="77777777" w:rsidR="008709D8" w:rsidRPr="008165B5" w:rsidRDefault="008709D8" w:rsidP="00E60EB5">
      <w:pPr>
        <w:spacing w:before="0"/>
        <w:rPr>
          <w:rFonts w:cstheme="minorHAnsi"/>
        </w:rPr>
      </w:pPr>
    </w:p>
    <w:p w14:paraId="1C19D2DC" w14:textId="77777777" w:rsidR="008709D8" w:rsidRPr="008165B5" w:rsidRDefault="008709D8" w:rsidP="00E60EB5">
      <w:pPr>
        <w:spacing w:before="0"/>
        <w:rPr>
          <w:rFonts w:cstheme="minorHAnsi"/>
        </w:rPr>
      </w:pPr>
      <w:r w:rsidRPr="008165B5">
        <w:rPr>
          <w:rFonts w:cstheme="minorHAnsi"/>
        </w:rPr>
        <w:t xml:space="preserve">Zákon č. 183/2006 Sb., stavební zákon. </w:t>
      </w:r>
    </w:p>
    <w:p w14:paraId="25BB1611" w14:textId="77777777" w:rsidR="008709D8" w:rsidRPr="008165B5" w:rsidRDefault="008709D8" w:rsidP="00E60EB5">
      <w:pPr>
        <w:spacing w:before="0"/>
        <w:rPr>
          <w:rFonts w:cstheme="minorHAnsi"/>
        </w:rPr>
      </w:pPr>
      <w:r w:rsidRPr="008165B5">
        <w:rPr>
          <w:rFonts w:cstheme="minorHAnsi"/>
        </w:rPr>
        <w:t xml:space="preserve">Zákon č. 262/2006 Sb., zákoník práce. </w:t>
      </w:r>
    </w:p>
    <w:p w14:paraId="154A6358" w14:textId="77777777" w:rsidR="008709D8" w:rsidRPr="008165B5" w:rsidRDefault="008709D8" w:rsidP="00E60EB5">
      <w:pPr>
        <w:spacing w:before="0"/>
        <w:rPr>
          <w:rFonts w:cstheme="minorHAnsi"/>
        </w:rPr>
      </w:pPr>
      <w:r w:rsidRPr="008165B5">
        <w:rPr>
          <w:rFonts w:cstheme="minorHAnsi"/>
        </w:rPr>
        <w:t xml:space="preserve">Zákon č. 89/2012 Sb. Občanský zákoník </w:t>
      </w:r>
    </w:p>
    <w:p w14:paraId="61D1E04A" w14:textId="77777777" w:rsidR="008709D8" w:rsidRPr="008165B5" w:rsidRDefault="008709D8" w:rsidP="00E60EB5">
      <w:pPr>
        <w:spacing w:before="0"/>
        <w:rPr>
          <w:rFonts w:cstheme="minorHAnsi"/>
        </w:rPr>
      </w:pPr>
      <w:r w:rsidRPr="008165B5">
        <w:rPr>
          <w:rFonts w:cstheme="minorHAnsi"/>
        </w:rPr>
        <w:t xml:space="preserve">Zákon č. 309/2006 Sb., kterým se upravují další požadavky bezpečnosti a ochrany zdraví při práci v pracovněprávních vztazích </w:t>
      </w:r>
    </w:p>
    <w:p w14:paraId="4B964F00" w14:textId="77777777" w:rsidR="008709D8" w:rsidRPr="008165B5" w:rsidRDefault="008709D8" w:rsidP="00E60EB5">
      <w:pPr>
        <w:spacing w:before="0"/>
        <w:rPr>
          <w:rFonts w:cstheme="minorHAnsi"/>
        </w:rPr>
      </w:pPr>
      <w:r w:rsidRPr="008165B5">
        <w:rPr>
          <w:rFonts w:cstheme="minorHAnsi"/>
        </w:rPr>
        <w:t xml:space="preserve">Zákon č. 22/1997 Sb., o technických požadavcích na výrobky, ve znění zákonů č. 71/2000 Sb., zákona č. 205/2002 Sb., zákona č. 226/2003 Sb. </w:t>
      </w:r>
    </w:p>
    <w:p w14:paraId="60617DDA" w14:textId="77777777" w:rsidR="008709D8" w:rsidRPr="008165B5" w:rsidRDefault="008709D8" w:rsidP="00E60EB5">
      <w:pPr>
        <w:spacing w:before="0"/>
        <w:rPr>
          <w:rFonts w:cstheme="minorHAnsi"/>
        </w:rPr>
      </w:pPr>
      <w:r w:rsidRPr="008165B5">
        <w:rPr>
          <w:rFonts w:cstheme="minorHAnsi"/>
        </w:rPr>
        <w:t xml:space="preserve">Vyhláška č. 50/1978 Sb., o odborné způsobilosti v elektrotechnice. </w:t>
      </w:r>
    </w:p>
    <w:p w14:paraId="1725FFA5" w14:textId="77777777" w:rsidR="008709D8" w:rsidRPr="008165B5" w:rsidRDefault="008709D8" w:rsidP="00E60EB5">
      <w:pPr>
        <w:spacing w:before="0"/>
        <w:rPr>
          <w:rFonts w:cstheme="minorHAnsi"/>
        </w:rPr>
      </w:pPr>
      <w:r w:rsidRPr="008165B5">
        <w:rPr>
          <w:rFonts w:cstheme="minorHAnsi"/>
        </w:rPr>
        <w:t xml:space="preserve">Vyhláška č. 62/2013 Sb. kterou se mění vyhláška č. 499/2006 Sb., o dokumentaci staveb (jak vést stavební deník) </w:t>
      </w:r>
    </w:p>
    <w:p w14:paraId="27CD228D" w14:textId="77777777" w:rsidR="008709D8" w:rsidRPr="008165B5" w:rsidRDefault="008709D8" w:rsidP="00E60EB5">
      <w:pPr>
        <w:spacing w:before="0"/>
        <w:rPr>
          <w:rFonts w:cstheme="minorHAnsi"/>
        </w:rPr>
      </w:pPr>
      <w:r w:rsidRPr="008165B5">
        <w:rPr>
          <w:rFonts w:cstheme="minorHAnsi"/>
        </w:rPr>
        <w:t xml:space="preserve">Vyhláška č. 73/2010 o stanovení vyhrazených elektrických technických zařízení, jejich zařazení do tříd a skupin a o bližších podmínkách jejich bezpečnosti (vyhláška od vyhrazených elektrických technických zařízení) </w:t>
      </w:r>
    </w:p>
    <w:p w14:paraId="03B34B40" w14:textId="77777777" w:rsidR="008709D8" w:rsidRPr="008165B5" w:rsidRDefault="008709D8" w:rsidP="00E60EB5">
      <w:pPr>
        <w:spacing w:before="0"/>
        <w:rPr>
          <w:rFonts w:cstheme="minorHAnsi"/>
        </w:rPr>
      </w:pPr>
      <w:r w:rsidRPr="008165B5">
        <w:rPr>
          <w:rFonts w:cstheme="minorHAnsi"/>
        </w:rPr>
        <w:t xml:space="preserve">Vyhláška č. 74/2002 Sb. o vyhrazených elektrických zařízeních </w:t>
      </w:r>
    </w:p>
    <w:p w14:paraId="105A896E" w14:textId="77777777" w:rsidR="008709D8" w:rsidRPr="008165B5" w:rsidRDefault="008709D8" w:rsidP="00E60EB5">
      <w:pPr>
        <w:spacing w:before="0"/>
        <w:rPr>
          <w:rFonts w:cstheme="minorHAnsi"/>
        </w:rPr>
      </w:pPr>
      <w:r w:rsidRPr="008165B5">
        <w:rPr>
          <w:rFonts w:cstheme="minorHAnsi"/>
        </w:rPr>
        <w:t xml:space="preserve">Nařízení vlády č. 362/2005 Sb., o bližších požadavcích na bezpečnost a ochranu zdraví při práci na pracovištích s nebezpečím pádu z výšky nebo do hloubky. </w:t>
      </w:r>
    </w:p>
    <w:p w14:paraId="7C56F6C2" w14:textId="77777777" w:rsidR="008709D8" w:rsidRPr="008165B5" w:rsidRDefault="008709D8" w:rsidP="00E60EB5">
      <w:pPr>
        <w:spacing w:before="0"/>
        <w:rPr>
          <w:rFonts w:cstheme="minorHAnsi"/>
        </w:rPr>
      </w:pPr>
      <w:r w:rsidRPr="008165B5">
        <w:rPr>
          <w:rFonts w:cstheme="minorHAnsi"/>
        </w:rPr>
        <w:t xml:space="preserve">Nařízení vlády č. 378/2001 Sb., kterým se stanoví bližší požadavky na bezpečný provoz a používání strojů, technických zařízení, přístrojů a nářadí. </w:t>
      </w:r>
    </w:p>
    <w:p w14:paraId="2F455A5A" w14:textId="77777777" w:rsidR="008709D8" w:rsidRPr="008165B5" w:rsidRDefault="008709D8" w:rsidP="00E60EB5">
      <w:pPr>
        <w:spacing w:before="0"/>
        <w:rPr>
          <w:rFonts w:cstheme="minorHAnsi"/>
        </w:rPr>
      </w:pPr>
      <w:r w:rsidRPr="008165B5">
        <w:rPr>
          <w:rFonts w:cstheme="minorHAnsi"/>
        </w:rPr>
        <w:t xml:space="preserve">Nařízení vlády č. 591/2006 Sb. o bližších minimálních požadavcích na bezpečnost a ochranu zdraví při práci na staveništích </w:t>
      </w:r>
    </w:p>
    <w:p w14:paraId="12A7FB80" w14:textId="77777777" w:rsidR="008709D8" w:rsidRPr="008165B5" w:rsidRDefault="008709D8" w:rsidP="00E60EB5">
      <w:pPr>
        <w:spacing w:before="0"/>
        <w:rPr>
          <w:rFonts w:cstheme="minorHAnsi"/>
        </w:rPr>
      </w:pPr>
      <w:r w:rsidRPr="008165B5">
        <w:rPr>
          <w:rFonts w:cstheme="minorHAnsi"/>
        </w:rPr>
        <w:t xml:space="preserve">Nařízení vlády č. 176/2008 Sb. o technických požadavcích na strojní zařízení </w:t>
      </w:r>
    </w:p>
    <w:p w14:paraId="516817F1" w14:textId="77777777" w:rsidR="008709D8" w:rsidRPr="008165B5" w:rsidRDefault="008709D8" w:rsidP="00E60EB5">
      <w:pPr>
        <w:spacing w:before="0"/>
        <w:rPr>
          <w:rFonts w:cstheme="minorHAnsi"/>
        </w:rPr>
      </w:pPr>
      <w:r w:rsidRPr="008165B5">
        <w:rPr>
          <w:rFonts w:cstheme="minorHAnsi"/>
        </w:rPr>
        <w:t xml:space="preserve">Nařízení vlády č. 616/2006 Sb., o technických požadavcích na výrobky z hlediska jejich elektromagnetické kompatibility </w:t>
      </w:r>
    </w:p>
    <w:p w14:paraId="0180A436" w14:textId="216B6C78" w:rsidR="008709D8" w:rsidRPr="008165B5" w:rsidRDefault="008709D8" w:rsidP="00E60EB5">
      <w:pPr>
        <w:spacing w:before="0"/>
        <w:rPr>
          <w:rFonts w:cstheme="minorHAnsi"/>
        </w:rPr>
      </w:pPr>
      <w:r w:rsidRPr="008165B5">
        <w:rPr>
          <w:rFonts w:cstheme="minorHAnsi"/>
        </w:rPr>
        <w:lastRenderedPageBreak/>
        <w:t xml:space="preserve">Nařízení vlády č. 101/2005 </w:t>
      </w:r>
      <w:proofErr w:type="spellStart"/>
      <w:r w:rsidRPr="008165B5">
        <w:rPr>
          <w:rFonts w:cstheme="minorHAnsi"/>
        </w:rPr>
        <w:t>Sb.,o</w:t>
      </w:r>
      <w:proofErr w:type="spellEnd"/>
      <w:r w:rsidRPr="008165B5">
        <w:rPr>
          <w:rFonts w:cstheme="minorHAnsi"/>
        </w:rPr>
        <w:t xml:space="preserve"> podrobnějších požadavcích na pracoviště a pracovní prostředí</w:t>
      </w:r>
    </w:p>
    <w:p w14:paraId="7DDA58FD" w14:textId="77777777" w:rsidR="008709D8" w:rsidRPr="008165B5" w:rsidRDefault="008709D8" w:rsidP="00E60EB5">
      <w:pPr>
        <w:spacing w:before="0"/>
        <w:rPr>
          <w:rFonts w:cstheme="minorHAnsi"/>
        </w:rPr>
      </w:pPr>
      <w:r w:rsidRPr="008165B5">
        <w:rPr>
          <w:rFonts w:cstheme="minorHAnsi"/>
        </w:rPr>
        <w:t xml:space="preserve">Nový pavilon </w:t>
      </w:r>
      <w:proofErr w:type="spellStart"/>
      <w:r w:rsidRPr="008165B5">
        <w:rPr>
          <w:rFonts w:cstheme="minorHAnsi"/>
        </w:rPr>
        <w:t>emergency</w:t>
      </w:r>
      <w:proofErr w:type="spellEnd"/>
      <w:r w:rsidRPr="008165B5">
        <w:rPr>
          <w:rFonts w:cstheme="minorHAnsi"/>
        </w:rPr>
        <w:t xml:space="preserve"> vč. </w:t>
      </w:r>
      <w:proofErr w:type="spellStart"/>
      <w:r w:rsidRPr="008165B5">
        <w:rPr>
          <w:rFonts w:cstheme="minorHAnsi"/>
        </w:rPr>
        <w:t>centr.OS,CS</w:t>
      </w:r>
      <w:proofErr w:type="spellEnd"/>
      <w:r w:rsidRPr="008165B5">
        <w:rPr>
          <w:rFonts w:cstheme="minorHAnsi"/>
        </w:rPr>
        <w:t xml:space="preserve"> a JIP KZ a.s.-Nemocnice Děčín </w:t>
      </w:r>
      <w:proofErr w:type="spellStart"/>
      <w:r w:rsidRPr="008165B5">
        <w:rPr>
          <w:rFonts w:cstheme="minorHAnsi"/>
        </w:rPr>
        <w:t>o.z</w:t>
      </w:r>
      <w:proofErr w:type="spellEnd"/>
      <w:r w:rsidRPr="008165B5">
        <w:rPr>
          <w:rFonts w:cstheme="minorHAnsi"/>
        </w:rPr>
        <w:t xml:space="preserve">. </w:t>
      </w:r>
      <w:proofErr w:type="spellStart"/>
      <w:r w:rsidRPr="008165B5">
        <w:rPr>
          <w:rFonts w:cstheme="minorHAnsi"/>
        </w:rPr>
        <w:t>z.č</w:t>
      </w:r>
      <w:proofErr w:type="spellEnd"/>
      <w:r w:rsidRPr="008165B5">
        <w:rPr>
          <w:rFonts w:cstheme="minorHAnsi"/>
        </w:rPr>
        <w:t>.: A 39 – 17 – P Strana 29/29</w:t>
      </w:r>
    </w:p>
    <w:p w14:paraId="3C94D992" w14:textId="77777777" w:rsidR="008709D8" w:rsidRPr="008165B5" w:rsidRDefault="008709D8" w:rsidP="00E60EB5">
      <w:pPr>
        <w:spacing w:before="0"/>
        <w:rPr>
          <w:rFonts w:cstheme="minorHAnsi"/>
        </w:rPr>
      </w:pPr>
      <w:r w:rsidRPr="008165B5">
        <w:rPr>
          <w:rFonts w:cstheme="minorHAnsi"/>
        </w:rPr>
        <w:t>Nařízení vlády č. 17/2003 Sb., kterým se stanoví technické požadavky na elektrická zařízení nízkého napětí</w:t>
      </w:r>
    </w:p>
    <w:p w14:paraId="356B9307" w14:textId="77777777" w:rsidR="008709D8" w:rsidRPr="008165B5" w:rsidRDefault="008709D8" w:rsidP="00E60EB5">
      <w:pPr>
        <w:spacing w:before="0"/>
        <w:rPr>
          <w:rFonts w:cstheme="minorHAnsi"/>
        </w:rPr>
      </w:pPr>
      <w:r w:rsidRPr="008165B5">
        <w:rPr>
          <w:rFonts w:cstheme="minorHAnsi"/>
        </w:rPr>
        <w:t>Vyhláška 23 / 2008 Sb. o technických podmínkách požární ochrany staveb</w:t>
      </w:r>
    </w:p>
    <w:p w14:paraId="7AF436FA" w14:textId="77777777" w:rsidR="008709D8" w:rsidRPr="008165B5" w:rsidRDefault="008709D8" w:rsidP="00E60EB5">
      <w:pPr>
        <w:spacing w:before="0"/>
        <w:rPr>
          <w:rFonts w:cstheme="minorHAnsi"/>
        </w:rPr>
      </w:pPr>
      <w:r w:rsidRPr="008165B5">
        <w:rPr>
          <w:rFonts w:cstheme="minorHAnsi"/>
        </w:rPr>
        <w:t>Vyhláška 268/2011 Sb., kterou se mění vyhláška č. 23/2008 Sb., o technických podmínkách požární ochrany staveb</w:t>
      </w:r>
    </w:p>
    <w:p w14:paraId="05EE00F2" w14:textId="77777777" w:rsidR="008709D8" w:rsidRPr="008165B5" w:rsidRDefault="008709D8" w:rsidP="00E60EB5">
      <w:pPr>
        <w:spacing w:before="0"/>
        <w:rPr>
          <w:rFonts w:cstheme="minorHAnsi"/>
        </w:rPr>
      </w:pPr>
      <w:r w:rsidRPr="008165B5">
        <w:rPr>
          <w:rFonts w:cstheme="minorHAnsi"/>
        </w:rPr>
        <w:t>Vyhláška č. 246 / 2001 Sb. o stanovení podmínek požární bezpečnosti a výkonu státního požárního dozoru (vyhláška o požární prevenci)</w:t>
      </w:r>
    </w:p>
    <w:p w14:paraId="6D359097" w14:textId="16A6FB97" w:rsidR="008709D8" w:rsidRPr="008165B5" w:rsidRDefault="008709D8" w:rsidP="00E60EB5">
      <w:pPr>
        <w:spacing w:before="0"/>
        <w:rPr>
          <w:rFonts w:cstheme="minorHAnsi"/>
        </w:rPr>
      </w:pPr>
      <w:r w:rsidRPr="008165B5">
        <w:rPr>
          <w:rFonts w:cstheme="minorHAnsi"/>
        </w:rPr>
        <w:t>Vyhláška č. 221 / 2014 Sb., kterou se mění vyhláška č. 246/2001 Sb., o stanovení podmínek požární bezpečnosti a výkonu státního požárního dozoru (vyhláška o požární prevenci)</w:t>
      </w:r>
    </w:p>
    <w:p w14:paraId="79AB34A9" w14:textId="77777777" w:rsidR="00E60EB5" w:rsidRPr="008165B5" w:rsidRDefault="00E60EB5" w:rsidP="008709D8">
      <w:pPr>
        <w:rPr>
          <w:rFonts w:cstheme="minorHAnsi"/>
        </w:rPr>
      </w:pPr>
    </w:p>
    <w:sectPr w:rsidR="00E60EB5" w:rsidRPr="008165B5" w:rsidSect="00EB527A">
      <w:headerReference w:type="default" r:id="rId8"/>
      <w:footerReference w:type="default" r:id="rId9"/>
      <w:pgSz w:w="11906" w:h="16838"/>
      <w:pgMar w:top="720" w:right="720" w:bottom="720" w:left="720" w:header="709" w:footer="90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CE5CF" w14:textId="77777777" w:rsidR="001D177D" w:rsidRDefault="001D177D">
      <w:r>
        <w:separator/>
      </w:r>
    </w:p>
    <w:p w14:paraId="7B93DA61" w14:textId="77777777" w:rsidR="00523590" w:rsidRDefault="00523590"/>
  </w:endnote>
  <w:endnote w:type="continuationSeparator" w:id="0">
    <w:p w14:paraId="6E9C9EA9" w14:textId="77777777" w:rsidR="001D177D" w:rsidRDefault="001D177D">
      <w:r>
        <w:continuationSeparator/>
      </w:r>
    </w:p>
    <w:p w14:paraId="19DDDCCB" w14:textId="77777777" w:rsidR="00523590" w:rsidRDefault="00523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A649" w14:textId="4D273C26" w:rsidR="000E1D40" w:rsidRPr="002174CA" w:rsidRDefault="00A504E4" w:rsidP="006D3D78">
    <w:pPr>
      <w:tabs>
        <w:tab w:val="right" w:pos="9920"/>
      </w:tabs>
      <w:spacing w:before="0" w:after="20"/>
      <w:ind w:firstLine="0"/>
      <w:rPr>
        <w:szCs w:val="22"/>
      </w:rPr>
    </w:pPr>
    <w:r>
      <w:rPr>
        <w:noProof/>
        <w:sz w:val="20"/>
      </w:rPr>
      <mc:AlternateContent>
        <mc:Choice Requires="wps">
          <w:drawing>
            <wp:anchor distT="0" distB="0" distL="0" distR="0" simplePos="0" relativeHeight="251658240" behindDoc="0" locked="1" layoutInCell="1" allowOverlap="1" wp14:anchorId="29EE70E2" wp14:editId="19AB2CDA">
              <wp:simplePos x="0" y="0"/>
              <wp:positionH relativeFrom="page">
                <wp:posOffset>720725</wp:posOffset>
              </wp:positionH>
              <wp:positionV relativeFrom="page">
                <wp:posOffset>9815830</wp:posOffset>
              </wp:positionV>
              <wp:extent cx="6299835" cy="0"/>
              <wp:effectExtent l="15875" t="14605" r="18415" b="13970"/>
              <wp:wrapSquare wrapText="bothSides"/>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30612" id="Line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75pt,772.9pt" to="552.8pt,7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" strokeweight="1.5pt">
              <w10:wrap type="square" anchorx="page" anchory="page"/>
              <w10:anchorlock/>
            </v:line>
          </w:pict>
        </mc:Fallback>
      </mc:AlternateContent>
    </w:r>
    <w:r w:rsidR="000E1D40">
      <w:rPr>
        <w:sz w:val="20"/>
      </w:rPr>
      <w:tab/>
    </w:r>
    <w:r w:rsidR="000E1D40">
      <w:rPr>
        <w:rStyle w:val="slostrnky"/>
        <w:b/>
        <w:bCs/>
      </w:rPr>
      <w:fldChar w:fldCharType="begin"/>
    </w:r>
    <w:r w:rsidR="000E1D40">
      <w:rPr>
        <w:rStyle w:val="slostrnky"/>
        <w:b/>
        <w:bCs/>
      </w:rPr>
      <w:instrText xml:space="preserve"> PAGE </w:instrText>
    </w:r>
    <w:r w:rsidR="000E1D40">
      <w:rPr>
        <w:rStyle w:val="slostrnky"/>
        <w:b/>
        <w:bCs/>
      </w:rPr>
      <w:fldChar w:fldCharType="separate"/>
    </w:r>
    <w:r w:rsidR="00752674">
      <w:rPr>
        <w:rStyle w:val="slostrnky"/>
        <w:b/>
        <w:bCs/>
        <w:noProof/>
      </w:rPr>
      <w:t>13</w:t>
    </w:r>
    <w:r w:rsidR="000E1D40">
      <w:rPr>
        <w:rStyle w:val="slostrnky"/>
        <w:b/>
        <w:bCs/>
      </w:rPr>
      <w:fldChar w:fldCharType="end"/>
    </w:r>
    <w:r w:rsidR="000E1D40">
      <w:rPr>
        <w:rStyle w:val="slostrnky"/>
        <w:b/>
        <w:bCs/>
      </w:rPr>
      <w:t>/</w:t>
    </w:r>
    <w:r w:rsidR="000E1D40">
      <w:rPr>
        <w:rStyle w:val="slostrnky"/>
        <w:b/>
        <w:bCs/>
      </w:rPr>
      <w:fldChar w:fldCharType="begin"/>
    </w:r>
    <w:r w:rsidR="000E1D40">
      <w:rPr>
        <w:rStyle w:val="slostrnky"/>
        <w:b/>
        <w:bCs/>
      </w:rPr>
      <w:instrText xml:space="preserve"> NUMPAGES </w:instrText>
    </w:r>
    <w:r w:rsidR="000E1D40">
      <w:rPr>
        <w:rStyle w:val="slostrnky"/>
        <w:b/>
        <w:bCs/>
      </w:rPr>
      <w:fldChar w:fldCharType="separate"/>
    </w:r>
    <w:r w:rsidR="00752674">
      <w:rPr>
        <w:rStyle w:val="slostrnky"/>
        <w:b/>
        <w:bCs/>
        <w:noProof/>
      </w:rPr>
      <w:t>14</w:t>
    </w:r>
    <w:r w:rsidR="000E1D40">
      <w:rPr>
        <w:rStyle w:val="slostrnky"/>
        <w:b/>
        <w:bCs/>
      </w:rPr>
      <w:fldChar w:fldCharType="end"/>
    </w:r>
  </w:p>
  <w:p w14:paraId="5855AC65" w14:textId="753B6581" w:rsidR="00523590" w:rsidRDefault="00C876E7">
    <w:r>
      <w:rPr>
        <w:noProof/>
      </w:rPr>
      <w:drawing>
        <wp:anchor distT="0" distB="0" distL="114300" distR="114300" simplePos="0" relativeHeight="251660288" behindDoc="1" locked="0" layoutInCell="1" allowOverlap="1" wp14:anchorId="06F8457B" wp14:editId="0A074406">
          <wp:simplePos x="0" y="0"/>
          <wp:positionH relativeFrom="column">
            <wp:posOffset>-38100</wp:posOffset>
          </wp:positionH>
          <wp:positionV relativeFrom="paragraph">
            <wp:posOffset>200909</wp:posOffset>
          </wp:positionV>
          <wp:extent cx="1077595" cy="633730"/>
          <wp:effectExtent l="0" t="0" r="0" b="0"/>
          <wp:wrapTight wrapText="bothSides">
            <wp:wrapPolygon edited="0">
              <wp:start x="0" y="0"/>
              <wp:lineTo x="0" y="20778"/>
              <wp:lineTo x="21384" y="20778"/>
              <wp:lineTo x="21384"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6337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382B2" w14:textId="77777777" w:rsidR="001D177D" w:rsidRDefault="001D177D">
      <w:r>
        <w:separator/>
      </w:r>
    </w:p>
    <w:p w14:paraId="19B8A6C1" w14:textId="77777777" w:rsidR="00523590" w:rsidRDefault="00523590"/>
  </w:footnote>
  <w:footnote w:type="continuationSeparator" w:id="0">
    <w:p w14:paraId="1FC493B6" w14:textId="77777777" w:rsidR="001D177D" w:rsidRDefault="001D177D">
      <w:r>
        <w:continuationSeparator/>
      </w:r>
    </w:p>
    <w:p w14:paraId="48849FCB" w14:textId="77777777" w:rsidR="00523590" w:rsidRDefault="005235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53DEC" w14:textId="704F127E" w:rsidR="000E1D40" w:rsidRPr="00417452" w:rsidRDefault="00A504E4">
    <w:pPr>
      <w:pStyle w:val="Zhlav"/>
      <w:tabs>
        <w:tab w:val="clear" w:pos="9072"/>
        <w:tab w:val="right" w:pos="9900"/>
      </w:tabs>
      <w:spacing w:after="0"/>
      <w:ind w:firstLine="0"/>
      <w:rPr>
        <w:sz w:val="20"/>
      </w:rPr>
    </w:pPr>
    <w:r>
      <w:rPr>
        <w:noProof/>
        <w:sz w:val="20"/>
      </w:rPr>
      <mc:AlternateContent>
        <mc:Choice Requires="wps">
          <w:drawing>
            <wp:anchor distT="0" distB="0" distL="0" distR="0" simplePos="0" relativeHeight="251657216" behindDoc="0" locked="1" layoutInCell="1" allowOverlap="1" wp14:anchorId="292C776E" wp14:editId="50BF241A">
              <wp:simplePos x="0" y="0"/>
              <wp:positionH relativeFrom="page">
                <wp:posOffset>720725</wp:posOffset>
              </wp:positionH>
              <wp:positionV relativeFrom="page">
                <wp:posOffset>786130</wp:posOffset>
              </wp:positionV>
              <wp:extent cx="6299835" cy="0"/>
              <wp:effectExtent l="15875" t="14605" r="18415" b="13970"/>
              <wp:wrapSquare wrapText="bothSides"/>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CE7BC"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75pt,61.9pt" to="552.8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" strokeweight="1.5pt">
              <w10:wrap type="square" anchorx="page" anchory="page"/>
              <w10:anchorlock/>
            </v:line>
          </w:pict>
        </mc:Fallback>
      </mc:AlternateContent>
    </w:r>
    <w:r w:rsidR="000E1D40">
      <w:rPr>
        <w:sz w:val="20"/>
      </w:rPr>
      <w:tab/>
    </w:r>
    <w:r w:rsidR="000E1D40">
      <w:rPr>
        <w:sz w:val="20"/>
      </w:rPr>
      <w:tab/>
    </w:r>
    <w:r w:rsidR="00202173">
      <w:rPr>
        <w:sz w:val="20"/>
      </w:rPr>
      <w:t>11</w:t>
    </w:r>
    <w:r w:rsidR="008667EC">
      <w:rPr>
        <w:sz w:val="20"/>
      </w:rPr>
      <w:t>/202</w:t>
    </w:r>
    <w:r w:rsidR="00AD1063">
      <w:rPr>
        <w:sz w:val="20"/>
      </w:rPr>
      <w:t>4</w:t>
    </w:r>
  </w:p>
  <w:p w14:paraId="541BD73F" w14:textId="77777777" w:rsidR="00523590" w:rsidRDefault="005235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E0A05"/>
    <w:multiLevelType w:val="hybridMultilevel"/>
    <w:tmpl w:val="3DA8CE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8A43F2C"/>
    <w:multiLevelType w:val="hybridMultilevel"/>
    <w:tmpl w:val="1870EFD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AB73247"/>
    <w:multiLevelType w:val="hybridMultilevel"/>
    <w:tmpl w:val="1E6EBF0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1245535"/>
    <w:multiLevelType w:val="hybridMultilevel"/>
    <w:tmpl w:val="9336208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2781329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9173CC"/>
    <w:multiLevelType w:val="multilevel"/>
    <w:tmpl w:val="F1DC0FB2"/>
    <w:name w:val="WW8Num57"/>
    <w:lvl w:ilvl="0">
      <w:start w:val="1"/>
      <w:numFmt w:val="decimal"/>
      <w:pStyle w:val="Malvazinky-nadpis1"/>
      <w:lvlText w:val="%1"/>
      <w:lvlJc w:val="left"/>
      <w:pPr>
        <w:tabs>
          <w:tab w:val="num" w:pos="432"/>
        </w:tabs>
        <w:ind w:left="432" w:hanging="432"/>
      </w:pPr>
      <w:rPr>
        <w:rFonts w:hint="default"/>
        <w:b/>
        <w:i w:val="0"/>
        <w:sz w:val="28"/>
      </w:rPr>
    </w:lvl>
    <w:lvl w:ilvl="1">
      <w:start w:val="1"/>
      <w:numFmt w:val="decimal"/>
      <w:pStyle w:val="Malvazinky-nadpis2"/>
      <w:lvlText w:val="%1.%2"/>
      <w:lvlJc w:val="left"/>
      <w:pPr>
        <w:tabs>
          <w:tab w:val="num" w:pos="576"/>
        </w:tabs>
        <w:ind w:left="576" w:hanging="576"/>
      </w:pPr>
      <w:rPr>
        <w:rFonts w:hint="default"/>
        <w:b/>
        <w:i w:val="0"/>
        <w:sz w:val="24"/>
        <w:szCs w:val="24"/>
      </w:rPr>
    </w:lvl>
    <w:lvl w:ilvl="2">
      <w:start w:val="1"/>
      <w:numFmt w:val="decimal"/>
      <w:pStyle w:val="Malvazinky-nadpis3"/>
      <w:lvlText w:val="%1.%2.%3"/>
      <w:lvlJc w:val="left"/>
      <w:pPr>
        <w:tabs>
          <w:tab w:val="num" w:pos="1152"/>
        </w:tabs>
        <w:ind w:left="1152" w:hanging="720"/>
      </w:pPr>
      <w:rPr>
        <w:rFonts w:hint="default"/>
        <w:b/>
        <w:i w:val="0"/>
        <w:sz w:val="24"/>
      </w:rPr>
    </w:lvl>
    <w:lvl w:ilvl="3">
      <w:start w:val="1"/>
      <w:numFmt w:val="decimal"/>
      <w:lvlText w:val="%1.%2.%3.%4"/>
      <w:lvlJc w:val="left"/>
      <w:pPr>
        <w:tabs>
          <w:tab w:val="num" w:pos="1296"/>
        </w:tabs>
        <w:ind w:left="1296" w:hanging="864"/>
      </w:pPr>
      <w:rPr>
        <w:rFonts w:hint="default"/>
        <w:b/>
        <w:i w:val="0"/>
        <w:sz w:val="22"/>
      </w:rPr>
    </w:lvl>
    <w:lvl w:ilvl="4">
      <w:start w:val="1"/>
      <w:numFmt w:val="decimal"/>
      <w:lvlText w:val="%1.%2.%3.%4.%5"/>
      <w:lvlJc w:val="left"/>
      <w:pPr>
        <w:tabs>
          <w:tab w:val="num" w:pos="1440"/>
        </w:tabs>
        <w:ind w:left="1440" w:hanging="1008"/>
      </w:pPr>
      <w:rPr>
        <w:rFonts w:hint="default"/>
        <w:b/>
        <w:i w:val="0"/>
        <w:sz w:val="24"/>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b/>
        <w:i w:val="0"/>
        <w:sz w:val="24"/>
      </w:rPr>
    </w:lvl>
    <w:lvl w:ilvl="8">
      <w:start w:val="1"/>
      <w:numFmt w:val="decimal"/>
      <w:lvlText w:val="%1.%2.%3.%4.%5.%6.%7.%8.%9"/>
      <w:lvlJc w:val="left"/>
      <w:pPr>
        <w:tabs>
          <w:tab w:val="num" w:pos="2016"/>
        </w:tabs>
        <w:ind w:left="2016" w:hanging="1584"/>
      </w:pPr>
      <w:rPr>
        <w:rFonts w:hint="default"/>
        <w:b/>
        <w:i w:val="0"/>
        <w:sz w:val="24"/>
      </w:rPr>
    </w:lvl>
  </w:abstractNum>
  <w:abstractNum w:abstractNumId="6" w15:restartNumberingAfterBreak="0">
    <w:nsid w:val="2CAA1EFD"/>
    <w:multiLevelType w:val="hybridMultilevel"/>
    <w:tmpl w:val="BB64955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EDD7D8C"/>
    <w:multiLevelType w:val="hybridMultilevel"/>
    <w:tmpl w:val="8A6E196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3A2B4066"/>
    <w:multiLevelType w:val="hybridMultilevel"/>
    <w:tmpl w:val="A48E44DA"/>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EDB097E"/>
    <w:multiLevelType w:val="hybridMultilevel"/>
    <w:tmpl w:val="A7FCFF60"/>
    <w:lvl w:ilvl="0" w:tplc="04050001">
      <w:start w:val="1"/>
      <w:numFmt w:val="bullet"/>
      <w:lvlText w:val=""/>
      <w:lvlJc w:val="left"/>
      <w:pPr>
        <w:ind w:left="720" w:hanging="360"/>
      </w:pPr>
      <w:rPr>
        <w:rFonts w:ascii="Symbol" w:hAnsi="Symbol" w:hint="default"/>
      </w:rPr>
    </w:lvl>
    <w:lvl w:ilvl="1" w:tplc="AB42AC36">
      <w:numFmt w:val="bullet"/>
      <w:lvlText w:val="•"/>
      <w:lvlJc w:val="left"/>
      <w:pPr>
        <w:ind w:left="1440" w:hanging="360"/>
      </w:pPr>
      <w:rPr>
        <w:rFonts w:ascii="Calibri" w:eastAsia="Times New Roman" w:hAnsi="Calibri" w:cs="Calibri" w:hint="default"/>
      </w:r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3EFE690D"/>
    <w:multiLevelType w:val="hybridMultilevel"/>
    <w:tmpl w:val="AC8640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16917B6"/>
    <w:multiLevelType w:val="hybridMultilevel"/>
    <w:tmpl w:val="8DF0A30A"/>
    <w:lvl w:ilvl="0" w:tplc="76F64E78">
      <w:start w:val="1"/>
      <w:numFmt w:val="bullet"/>
      <w:lvlText w:val=""/>
      <w:lvlJc w:val="left"/>
      <w:pPr>
        <w:ind w:left="1778" w:hanging="360"/>
      </w:pPr>
      <w:rPr>
        <w:rFonts w:ascii="Symbol" w:hAnsi="Symbol" w:hint="default"/>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4398597B"/>
    <w:multiLevelType w:val="hybridMultilevel"/>
    <w:tmpl w:val="48728F9A"/>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43BB0E66"/>
    <w:multiLevelType w:val="hybridMultilevel"/>
    <w:tmpl w:val="1982D0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345B77"/>
    <w:multiLevelType w:val="hybridMultilevel"/>
    <w:tmpl w:val="888872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E8C18EB"/>
    <w:multiLevelType w:val="hybridMultilevel"/>
    <w:tmpl w:val="9C306D70"/>
    <w:lvl w:ilvl="0" w:tplc="0ACA4182">
      <w:start w:val="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50620B55"/>
    <w:multiLevelType w:val="hybridMultilevel"/>
    <w:tmpl w:val="F64C6B24"/>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514E6A09"/>
    <w:multiLevelType w:val="hybridMultilevel"/>
    <w:tmpl w:val="48FC525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E4E1B2E"/>
    <w:multiLevelType w:val="hybridMultilevel"/>
    <w:tmpl w:val="35E03E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014CB"/>
    <w:multiLevelType w:val="hybridMultilevel"/>
    <w:tmpl w:val="23B2BBEC"/>
    <w:lvl w:ilvl="0" w:tplc="04050001">
      <w:start w:val="1"/>
      <w:numFmt w:val="bullet"/>
      <w:lvlText w:val=""/>
      <w:lvlJc w:val="left"/>
      <w:pPr>
        <w:ind w:left="720" w:hanging="360"/>
      </w:pPr>
      <w:rPr>
        <w:rFonts w:ascii="Symbol" w:hAnsi="Symbol" w:hint="default"/>
      </w:rPr>
    </w:lvl>
    <w:lvl w:ilvl="1" w:tplc="E4CACF92">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EEF0953"/>
    <w:multiLevelType w:val="hybridMultilevel"/>
    <w:tmpl w:val="2312DE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CD250B0"/>
    <w:multiLevelType w:val="multilevel"/>
    <w:tmpl w:val="E8DCF63A"/>
    <w:lvl w:ilvl="0">
      <w:start w:val="1"/>
      <w:numFmt w:val="decimal"/>
      <w:pStyle w:val="Nadpis1"/>
      <w:lvlText w:val="%1."/>
      <w:lvlJc w:val="left"/>
      <w:pPr>
        <w:tabs>
          <w:tab w:val="num" w:pos="1141"/>
        </w:tabs>
        <w:ind w:left="1141" w:hanging="432"/>
      </w:pPr>
      <w:rPr>
        <w:rFonts w:hint="default"/>
      </w:rPr>
    </w:lvl>
    <w:lvl w:ilvl="1">
      <w:start w:val="1"/>
      <w:numFmt w:val="decimal"/>
      <w:pStyle w:val="Nadpis2"/>
      <w:lvlText w:val="%1.%2"/>
      <w:lvlJc w:val="left"/>
      <w:pPr>
        <w:tabs>
          <w:tab w:val="num" w:pos="1285"/>
        </w:tabs>
        <w:ind w:left="1285" w:hanging="576"/>
      </w:pPr>
      <w:rPr>
        <w:rFonts w:hint="default"/>
      </w:rPr>
    </w:lvl>
    <w:lvl w:ilvl="2">
      <w:start w:val="1"/>
      <w:numFmt w:val="decimal"/>
      <w:pStyle w:val="Nadpis3"/>
      <w:lvlText w:val="%1.%2.%3"/>
      <w:lvlJc w:val="left"/>
      <w:pPr>
        <w:tabs>
          <w:tab w:val="num" w:pos="1429"/>
        </w:tabs>
        <w:ind w:left="1429" w:hanging="720"/>
      </w:pPr>
    </w:lvl>
    <w:lvl w:ilvl="3">
      <w:start w:val="1"/>
      <w:numFmt w:val="decimal"/>
      <w:pStyle w:val="Nadpis4"/>
      <w:lvlText w:val="%1.%2.%3.%4"/>
      <w:lvlJc w:val="left"/>
      <w:pPr>
        <w:tabs>
          <w:tab w:val="num" w:pos="1573"/>
        </w:tabs>
        <w:ind w:left="1573" w:hanging="864"/>
      </w:pPr>
      <w:rPr>
        <w:rFonts w:hint="default"/>
      </w:rPr>
    </w:lvl>
    <w:lvl w:ilvl="4">
      <w:start w:val="1"/>
      <w:numFmt w:val="decimal"/>
      <w:pStyle w:val="Nadpis5"/>
      <w:lvlText w:val="%1.%2.%3.%4.%5"/>
      <w:lvlJc w:val="left"/>
      <w:pPr>
        <w:tabs>
          <w:tab w:val="num" w:pos="1717"/>
        </w:tabs>
        <w:ind w:left="1717" w:hanging="1008"/>
      </w:pPr>
      <w:rPr>
        <w:rFonts w:hint="default"/>
      </w:rPr>
    </w:lvl>
    <w:lvl w:ilvl="5">
      <w:start w:val="1"/>
      <w:numFmt w:val="decimal"/>
      <w:pStyle w:val="Nadpis6"/>
      <w:lvlText w:val="%1.%2.%3.%4.%5.%6"/>
      <w:lvlJc w:val="left"/>
      <w:pPr>
        <w:tabs>
          <w:tab w:val="num" w:pos="1861"/>
        </w:tabs>
        <w:ind w:left="1861" w:hanging="1152"/>
      </w:pPr>
      <w:rPr>
        <w:rFonts w:hint="default"/>
      </w:rPr>
    </w:lvl>
    <w:lvl w:ilvl="6">
      <w:start w:val="1"/>
      <w:numFmt w:val="decimal"/>
      <w:pStyle w:val="Nadpis7"/>
      <w:lvlText w:val="%1.%2.%3.%4.%5.%6.%7"/>
      <w:lvlJc w:val="left"/>
      <w:pPr>
        <w:tabs>
          <w:tab w:val="num" w:pos="2005"/>
        </w:tabs>
        <w:ind w:left="2005" w:hanging="1296"/>
      </w:pPr>
      <w:rPr>
        <w:rFonts w:hint="default"/>
      </w:rPr>
    </w:lvl>
    <w:lvl w:ilvl="7">
      <w:start w:val="1"/>
      <w:numFmt w:val="decimal"/>
      <w:pStyle w:val="Nadpis8"/>
      <w:lvlText w:val="%1.%2.%3.%4.%5.%6.%7.%8"/>
      <w:lvlJc w:val="left"/>
      <w:pPr>
        <w:tabs>
          <w:tab w:val="num" w:pos="2149"/>
        </w:tabs>
        <w:ind w:left="2149" w:hanging="1440"/>
      </w:pPr>
      <w:rPr>
        <w:rFonts w:hint="default"/>
      </w:rPr>
    </w:lvl>
    <w:lvl w:ilvl="8">
      <w:start w:val="1"/>
      <w:numFmt w:val="decimal"/>
      <w:pStyle w:val="Nadpis9"/>
      <w:lvlText w:val="%1.%2.%3.%4.%5.%6.%7.%8.%9"/>
      <w:lvlJc w:val="left"/>
      <w:pPr>
        <w:tabs>
          <w:tab w:val="num" w:pos="2293"/>
        </w:tabs>
        <w:ind w:left="2293" w:hanging="1584"/>
      </w:pPr>
      <w:rPr>
        <w:rFonts w:hint="default"/>
      </w:rPr>
    </w:lvl>
  </w:abstractNum>
  <w:abstractNum w:abstractNumId="22" w15:restartNumberingAfterBreak="0">
    <w:nsid w:val="7DC12217"/>
    <w:multiLevelType w:val="hybridMultilevel"/>
    <w:tmpl w:val="D4D8D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DE5A71"/>
    <w:multiLevelType w:val="hybridMultilevel"/>
    <w:tmpl w:val="DA4E6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07280625">
    <w:abstractNumId w:val="21"/>
  </w:num>
  <w:num w:numId="2" w16cid:durableId="521750139">
    <w:abstractNumId w:val="4"/>
  </w:num>
  <w:num w:numId="3" w16cid:durableId="1672873031">
    <w:abstractNumId w:val="18"/>
  </w:num>
  <w:num w:numId="4" w16cid:durableId="55978653">
    <w:abstractNumId w:val="19"/>
  </w:num>
  <w:num w:numId="5" w16cid:durableId="665860043">
    <w:abstractNumId w:val="16"/>
  </w:num>
  <w:num w:numId="6" w16cid:durableId="1118454474">
    <w:abstractNumId w:val="15"/>
  </w:num>
  <w:num w:numId="7" w16cid:durableId="1180435740">
    <w:abstractNumId w:val="12"/>
  </w:num>
  <w:num w:numId="8" w16cid:durableId="1638366537">
    <w:abstractNumId w:val="1"/>
  </w:num>
  <w:num w:numId="9" w16cid:durableId="565993676">
    <w:abstractNumId w:val="2"/>
  </w:num>
  <w:num w:numId="10" w16cid:durableId="674453502">
    <w:abstractNumId w:val="20"/>
  </w:num>
  <w:num w:numId="11" w16cid:durableId="1591963673">
    <w:abstractNumId w:val="11"/>
  </w:num>
  <w:num w:numId="12" w16cid:durableId="12347745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6174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88269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7923826">
    <w:abstractNumId w:val="13"/>
  </w:num>
  <w:num w:numId="16" w16cid:durableId="64375115">
    <w:abstractNumId w:val="8"/>
  </w:num>
  <w:num w:numId="17" w16cid:durableId="2039425465">
    <w:abstractNumId w:val="9"/>
  </w:num>
  <w:num w:numId="18" w16cid:durableId="935288772">
    <w:abstractNumId w:val="7"/>
  </w:num>
  <w:num w:numId="19" w16cid:durableId="452099808">
    <w:abstractNumId w:val="6"/>
  </w:num>
  <w:num w:numId="20" w16cid:durableId="1678774746">
    <w:abstractNumId w:val="23"/>
  </w:num>
  <w:num w:numId="21" w16cid:durableId="1258371465">
    <w:abstractNumId w:val="22"/>
  </w:num>
  <w:num w:numId="22" w16cid:durableId="19729750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9079995">
    <w:abstractNumId w:val="3"/>
  </w:num>
  <w:num w:numId="24" w16cid:durableId="1713646886">
    <w:abstractNumId w:val="14"/>
  </w:num>
  <w:num w:numId="25" w16cid:durableId="370149239">
    <w:abstractNumId w:val="0"/>
  </w:num>
  <w:num w:numId="26" w16cid:durableId="498888342">
    <w:abstractNumId w:val="17"/>
  </w:num>
  <w:num w:numId="27" w16cid:durableId="1295140102">
    <w:abstractNumId w:val="10"/>
  </w:num>
  <w:num w:numId="28" w16cid:durableId="1025331762">
    <w:abstractNumId w:val="5"/>
  </w:num>
  <w:num w:numId="29" w16cid:durableId="18793876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75392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E3"/>
    <w:rsid w:val="0000107B"/>
    <w:rsid w:val="000012CF"/>
    <w:rsid w:val="00003837"/>
    <w:rsid w:val="00004640"/>
    <w:rsid w:val="0001012A"/>
    <w:rsid w:val="00012332"/>
    <w:rsid w:val="00014F98"/>
    <w:rsid w:val="00020138"/>
    <w:rsid w:val="00021F2B"/>
    <w:rsid w:val="000225DA"/>
    <w:rsid w:val="00022A16"/>
    <w:rsid w:val="00022AF9"/>
    <w:rsid w:val="00022C9B"/>
    <w:rsid w:val="00022F8F"/>
    <w:rsid w:val="00023B20"/>
    <w:rsid w:val="0002477D"/>
    <w:rsid w:val="00031966"/>
    <w:rsid w:val="00040DD6"/>
    <w:rsid w:val="000414C3"/>
    <w:rsid w:val="00041A0D"/>
    <w:rsid w:val="00042805"/>
    <w:rsid w:val="00044809"/>
    <w:rsid w:val="00050267"/>
    <w:rsid w:val="00052B8C"/>
    <w:rsid w:val="00052E4F"/>
    <w:rsid w:val="000624EC"/>
    <w:rsid w:val="000707F6"/>
    <w:rsid w:val="00080D6F"/>
    <w:rsid w:val="0008641A"/>
    <w:rsid w:val="00086F06"/>
    <w:rsid w:val="00091C26"/>
    <w:rsid w:val="00095453"/>
    <w:rsid w:val="00095CD6"/>
    <w:rsid w:val="000A0D0F"/>
    <w:rsid w:val="000A6E9A"/>
    <w:rsid w:val="000B0341"/>
    <w:rsid w:val="000B3766"/>
    <w:rsid w:val="000B454A"/>
    <w:rsid w:val="000B627A"/>
    <w:rsid w:val="000C0017"/>
    <w:rsid w:val="000C3042"/>
    <w:rsid w:val="000C35C4"/>
    <w:rsid w:val="000C6B6A"/>
    <w:rsid w:val="000C6E6A"/>
    <w:rsid w:val="000C71CF"/>
    <w:rsid w:val="000D2D24"/>
    <w:rsid w:val="000D3C8F"/>
    <w:rsid w:val="000D4058"/>
    <w:rsid w:val="000D40FC"/>
    <w:rsid w:val="000D7A02"/>
    <w:rsid w:val="000E0531"/>
    <w:rsid w:val="000E1D40"/>
    <w:rsid w:val="000E287D"/>
    <w:rsid w:val="000E7DAD"/>
    <w:rsid w:val="000F1841"/>
    <w:rsid w:val="000F4EE3"/>
    <w:rsid w:val="00103345"/>
    <w:rsid w:val="0010481F"/>
    <w:rsid w:val="0010517B"/>
    <w:rsid w:val="0010542C"/>
    <w:rsid w:val="00106CBD"/>
    <w:rsid w:val="00107D23"/>
    <w:rsid w:val="001123FF"/>
    <w:rsid w:val="00114965"/>
    <w:rsid w:val="00114EBA"/>
    <w:rsid w:val="001200F7"/>
    <w:rsid w:val="00127E76"/>
    <w:rsid w:val="001313AD"/>
    <w:rsid w:val="001318A9"/>
    <w:rsid w:val="0013432C"/>
    <w:rsid w:val="00136F4C"/>
    <w:rsid w:val="001370F8"/>
    <w:rsid w:val="00144113"/>
    <w:rsid w:val="0014704A"/>
    <w:rsid w:val="00150FB7"/>
    <w:rsid w:val="00153BF0"/>
    <w:rsid w:val="0016764A"/>
    <w:rsid w:val="00177E45"/>
    <w:rsid w:val="001875A8"/>
    <w:rsid w:val="00192392"/>
    <w:rsid w:val="00192D9B"/>
    <w:rsid w:val="00196E24"/>
    <w:rsid w:val="001A033F"/>
    <w:rsid w:val="001A713A"/>
    <w:rsid w:val="001B3B4A"/>
    <w:rsid w:val="001B3D86"/>
    <w:rsid w:val="001B58C8"/>
    <w:rsid w:val="001B6B1B"/>
    <w:rsid w:val="001B74F9"/>
    <w:rsid w:val="001C5D12"/>
    <w:rsid w:val="001C6D08"/>
    <w:rsid w:val="001C710D"/>
    <w:rsid w:val="001D177D"/>
    <w:rsid w:val="001D30E2"/>
    <w:rsid w:val="001D5269"/>
    <w:rsid w:val="001E14FF"/>
    <w:rsid w:val="001E1B8A"/>
    <w:rsid w:val="001E4309"/>
    <w:rsid w:val="001E5255"/>
    <w:rsid w:val="001E61FE"/>
    <w:rsid w:val="001E6E2F"/>
    <w:rsid w:val="001F22B8"/>
    <w:rsid w:val="001F6286"/>
    <w:rsid w:val="002017CE"/>
    <w:rsid w:val="00202173"/>
    <w:rsid w:val="002066E2"/>
    <w:rsid w:val="00210482"/>
    <w:rsid w:val="00212B31"/>
    <w:rsid w:val="00214954"/>
    <w:rsid w:val="00214FB1"/>
    <w:rsid w:val="0021521E"/>
    <w:rsid w:val="002174CA"/>
    <w:rsid w:val="00222706"/>
    <w:rsid w:val="00223360"/>
    <w:rsid w:val="00223FC1"/>
    <w:rsid w:val="0022461C"/>
    <w:rsid w:val="0022479D"/>
    <w:rsid w:val="00225059"/>
    <w:rsid w:val="002319AF"/>
    <w:rsid w:val="002324D3"/>
    <w:rsid w:val="00232BFB"/>
    <w:rsid w:val="00240209"/>
    <w:rsid w:val="002402C1"/>
    <w:rsid w:val="00241BB5"/>
    <w:rsid w:val="00245022"/>
    <w:rsid w:val="00250703"/>
    <w:rsid w:val="002545CA"/>
    <w:rsid w:val="0025694D"/>
    <w:rsid w:val="0026005E"/>
    <w:rsid w:val="00271ACC"/>
    <w:rsid w:val="00273369"/>
    <w:rsid w:val="0027410A"/>
    <w:rsid w:val="00274ECE"/>
    <w:rsid w:val="0027520B"/>
    <w:rsid w:val="0027551E"/>
    <w:rsid w:val="0027676E"/>
    <w:rsid w:val="002774A3"/>
    <w:rsid w:val="00277FB0"/>
    <w:rsid w:val="002855AD"/>
    <w:rsid w:val="00291B65"/>
    <w:rsid w:val="0029218D"/>
    <w:rsid w:val="00292D69"/>
    <w:rsid w:val="00294E7E"/>
    <w:rsid w:val="002963E5"/>
    <w:rsid w:val="002A28FB"/>
    <w:rsid w:val="002A3587"/>
    <w:rsid w:val="002A6F3D"/>
    <w:rsid w:val="002B6CC6"/>
    <w:rsid w:val="002C03D1"/>
    <w:rsid w:val="002C2F16"/>
    <w:rsid w:val="002C3B78"/>
    <w:rsid w:val="002C46F5"/>
    <w:rsid w:val="002C4A23"/>
    <w:rsid w:val="002C5ADC"/>
    <w:rsid w:val="002D1B68"/>
    <w:rsid w:val="002E6118"/>
    <w:rsid w:val="002E70DA"/>
    <w:rsid w:val="002F22FA"/>
    <w:rsid w:val="002F2901"/>
    <w:rsid w:val="002F5B68"/>
    <w:rsid w:val="002F5CD7"/>
    <w:rsid w:val="0030343D"/>
    <w:rsid w:val="00303CB5"/>
    <w:rsid w:val="003048EF"/>
    <w:rsid w:val="00310311"/>
    <w:rsid w:val="003146FB"/>
    <w:rsid w:val="00315679"/>
    <w:rsid w:val="00316ABD"/>
    <w:rsid w:val="00322041"/>
    <w:rsid w:val="00324CCD"/>
    <w:rsid w:val="00326EC2"/>
    <w:rsid w:val="0033079B"/>
    <w:rsid w:val="003330B5"/>
    <w:rsid w:val="00337910"/>
    <w:rsid w:val="00341D20"/>
    <w:rsid w:val="00342271"/>
    <w:rsid w:val="00345874"/>
    <w:rsid w:val="00345CC3"/>
    <w:rsid w:val="0034639B"/>
    <w:rsid w:val="003466E5"/>
    <w:rsid w:val="00346F8B"/>
    <w:rsid w:val="003505AA"/>
    <w:rsid w:val="003524D2"/>
    <w:rsid w:val="003526A3"/>
    <w:rsid w:val="003534C6"/>
    <w:rsid w:val="00353CFD"/>
    <w:rsid w:val="00357A67"/>
    <w:rsid w:val="003627BC"/>
    <w:rsid w:val="003726AC"/>
    <w:rsid w:val="00374D1B"/>
    <w:rsid w:val="00374FF4"/>
    <w:rsid w:val="00375CCE"/>
    <w:rsid w:val="00375F4B"/>
    <w:rsid w:val="003761A1"/>
    <w:rsid w:val="003764BC"/>
    <w:rsid w:val="00377303"/>
    <w:rsid w:val="00381275"/>
    <w:rsid w:val="00382CA9"/>
    <w:rsid w:val="003900C7"/>
    <w:rsid w:val="00392674"/>
    <w:rsid w:val="00394678"/>
    <w:rsid w:val="00395E9E"/>
    <w:rsid w:val="0039635E"/>
    <w:rsid w:val="00397154"/>
    <w:rsid w:val="003A00AF"/>
    <w:rsid w:val="003A40D5"/>
    <w:rsid w:val="003A5C24"/>
    <w:rsid w:val="003A6615"/>
    <w:rsid w:val="003A668D"/>
    <w:rsid w:val="003B04DE"/>
    <w:rsid w:val="003B0DB5"/>
    <w:rsid w:val="003B3ACE"/>
    <w:rsid w:val="003B423E"/>
    <w:rsid w:val="003C0813"/>
    <w:rsid w:val="003C6B50"/>
    <w:rsid w:val="003C73A3"/>
    <w:rsid w:val="003D0F7D"/>
    <w:rsid w:val="003D1009"/>
    <w:rsid w:val="003D43AA"/>
    <w:rsid w:val="003D5122"/>
    <w:rsid w:val="003D62C8"/>
    <w:rsid w:val="003E354B"/>
    <w:rsid w:val="003E5E07"/>
    <w:rsid w:val="003F092E"/>
    <w:rsid w:val="003F1205"/>
    <w:rsid w:val="003F4837"/>
    <w:rsid w:val="00402493"/>
    <w:rsid w:val="00406F8D"/>
    <w:rsid w:val="00407321"/>
    <w:rsid w:val="00407A6F"/>
    <w:rsid w:val="00410242"/>
    <w:rsid w:val="004134F6"/>
    <w:rsid w:val="004141CD"/>
    <w:rsid w:val="0041559E"/>
    <w:rsid w:val="004161AB"/>
    <w:rsid w:val="00417425"/>
    <w:rsid w:val="00417452"/>
    <w:rsid w:val="00421B15"/>
    <w:rsid w:val="00422248"/>
    <w:rsid w:val="004239EF"/>
    <w:rsid w:val="00424299"/>
    <w:rsid w:val="00425057"/>
    <w:rsid w:val="0042669F"/>
    <w:rsid w:val="00440D19"/>
    <w:rsid w:val="00440ECB"/>
    <w:rsid w:val="00445C4A"/>
    <w:rsid w:val="00451970"/>
    <w:rsid w:val="00451AE3"/>
    <w:rsid w:val="00454929"/>
    <w:rsid w:val="00454CE7"/>
    <w:rsid w:val="00456178"/>
    <w:rsid w:val="00456923"/>
    <w:rsid w:val="00456F2D"/>
    <w:rsid w:val="00461841"/>
    <w:rsid w:val="0046400C"/>
    <w:rsid w:val="00471E85"/>
    <w:rsid w:val="0047264F"/>
    <w:rsid w:val="00476384"/>
    <w:rsid w:val="004763C0"/>
    <w:rsid w:val="00477D40"/>
    <w:rsid w:val="00477E00"/>
    <w:rsid w:val="00480E9C"/>
    <w:rsid w:val="004814F4"/>
    <w:rsid w:val="00483284"/>
    <w:rsid w:val="00490474"/>
    <w:rsid w:val="00492B2D"/>
    <w:rsid w:val="004971EA"/>
    <w:rsid w:val="004A2B8E"/>
    <w:rsid w:val="004A6B7C"/>
    <w:rsid w:val="004B3904"/>
    <w:rsid w:val="004B47B5"/>
    <w:rsid w:val="004B5B49"/>
    <w:rsid w:val="004B7773"/>
    <w:rsid w:val="004C050D"/>
    <w:rsid w:val="004C0600"/>
    <w:rsid w:val="004C0FCE"/>
    <w:rsid w:val="004C50F6"/>
    <w:rsid w:val="004D17E5"/>
    <w:rsid w:val="004D55CD"/>
    <w:rsid w:val="004D6653"/>
    <w:rsid w:val="004E1164"/>
    <w:rsid w:val="004E3204"/>
    <w:rsid w:val="004E6761"/>
    <w:rsid w:val="004E7D18"/>
    <w:rsid w:val="004F1A5B"/>
    <w:rsid w:val="004F2D1E"/>
    <w:rsid w:val="004F6EC3"/>
    <w:rsid w:val="004F73C4"/>
    <w:rsid w:val="005013E9"/>
    <w:rsid w:val="00502337"/>
    <w:rsid w:val="005042A7"/>
    <w:rsid w:val="005102C5"/>
    <w:rsid w:val="00516E04"/>
    <w:rsid w:val="00521B01"/>
    <w:rsid w:val="00523590"/>
    <w:rsid w:val="00525EFD"/>
    <w:rsid w:val="005264BE"/>
    <w:rsid w:val="00526F1D"/>
    <w:rsid w:val="0053236A"/>
    <w:rsid w:val="00533F33"/>
    <w:rsid w:val="00537A5F"/>
    <w:rsid w:val="005411AC"/>
    <w:rsid w:val="005431A5"/>
    <w:rsid w:val="005454E7"/>
    <w:rsid w:val="00545E0B"/>
    <w:rsid w:val="00547D3E"/>
    <w:rsid w:val="00552A3D"/>
    <w:rsid w:val="00554953"/>
    <w:rsid w:val="00563AD3"/>
    <w:rsid w:val="00565C5C"/>
    <w:rsid w:val="00565DF3"/>
    <w:rsid w:val="00565F22"/>
    <w:rsid w:val="005708CC"/>
    <w:rsid w:val="00572B1D"/>
    <w:rsid w:val="00573471"/>
    <w:rsid w:val="005749E4"/>
    <w:rsid w:val="005773DD"/>
    <w:rsid w:val="00577D20"/>
    <w:rsid w:val="00580338"/>
    <w:rsid w:val="005817D5"/>
    <w:rsid w:val="0058554E"/>
    <w:rsid w:val="00586802"/>
    <w:rsid w:val="005902DF"/>
    <w:rsid w:val="00591AB6"/>
    <w:rsid w:val="00592526"/>
    <w:rsid w:val="005946E4"/>
    <w:rsid w:val="005A24D5"/>
    <w:rsid w:val="005A463C"/>
    <w:rsid w:val="005A490A"/>
    <w:rsid w:val="005A7663"/>
    <w:rsid w:val="005A7EC6"/>
    <w:rsid w:val="005B3D49"/>
    <w:rsid w:val="005B4094"/>
    <w:rsid w:val="005B74E6"/>
    <w:rsid w:val="005C1654"/>
    <w:rsid w:val="005C273A"/>
    <w:rsid w:val="005C3C56"/>
    <w:rsid w:val="005C6C3C"/>
    <w:rsid w:val="005C78B6"/>
    <w:rsid w:val="005D156C"/>
    <w:rsid w:val="005D250F"/>
    <w:rsid w:val="005D4E01"/>
    <w:rsid w:val="005D60E4"/>
    <w:rsid w:val="005E0CF6"/>
    <w:rsid w:val="005E62FA"/>
    <w:rsid w:val="005F2F7B"/>
    <w:rsid w:val="005F4B24"/>
    <w:rsid w:val="006002D7"/>
    <w:rsid w:val="006004F4"/>
    <w:rsid w:val="00601558"/>
    <w:rsid w:val="006026D4"/>
    <w:rsid w:val="00617216"/>
    <w:rsid w:val="00617BE4"/>
    <w:rsid w:val="00621344"/>
    <w:rsid w:val="006216E6"/>
    <w:rsid w:val="00621762"/>
    <w:rsid w:val="00630B72"/>
    <w:rsid w:val="00642922"/>
    <w:rsid w:val="00643AEB"/>
    <w:rsid w:val="00646430"/>
    <w:rsid w:val="00646597"/>
    <w:rsid w:val="00650DEC"/>
    <w:rsid w:val="006510EC"/>
    <w:rsid w:val="006525F6"/>
    <w:rsid w:val="00652FFC"/>
    <w:rsid w:val="006536B9"/>
    <w:rsid w:val="0065445D"/>
    <w:rsid w:val="006558DD"/>
    <w:rsid w:val="00663E7C"/>
    <w:rsid w:val="00667B44"/>
    <w:rsid w:val="006725BE"/>
    <w:rsid w:val="006747C7"/>
    <w:rsid w:val="006765E4"/>
    <w:rsid w:val="00677520"/>
    <w:rsid w:val="00680826"/>
    <w:rsid w:val="00681B1A"/>
    <w:rsid w:val="006849ED"/>
    <w:rsid w:val="00684A67"/>
    <w:rsid w:val="00684AEB"/>
    <w:rsid w:val="00694AA8"/>
    <w:rsid w:val="00697052"/>
    <w:rsid w:val="006A595E"/>
    <w:rsid w:val="006B2607"/>
    <w:rsid w:val="006B71D0"/>
    <w:rsid w:val="006C2DBA"/>
    <w:rsid w:val="006D1116"/>
    <w:rsid w:val="006D1794"/>
    <w:rsid w:val="006D1E4E"/>
    <w:rsid w:val="006D3D78"/>
    <w:rsid w:val="006D5516"/>
    <w:rsid w:val="006D6ADA"/>
    <w:rsid w:val="006D754A"/>
    <w:rsid w:val="006D7863"/>
    <w:rsid w:val="006E620C"/>
    <w:rsid w:val="006E6551"/>
    <w:rsid w:val="006E733E"/>
    <w:rsid w:val="006F5D53"/>
    <w:rsid w:val="007042B8"/>
    <w:rsid w:val="00704D4C"/>
    <w:rsid w:val="007069D0"/>
    <w:rsid w:val="00707EF1"/>
    <w:rsid w:val="00710D9D"/>
    <w:rsid w:val="00713FB7"/>
    <w:rsid w:val="00717929"/>
    <w:rsid w:val="00717DEF"/>
    <w:rsid w:val="00721CB5"/>
    <w:rsid w:val="007220C4"/>
    <w:rsid w:val="007235C4"/>
    <w:rsid w:val="007239EC"/>
    <w:rsid w:val="007258A8"/>
    <w:rsid w:val="007309F6"/>
    <w:rsid w:val="007424B1"/>
    <w:rsid w:val="00745CD8"/>
    <w:rsid w:val="007503AB"/>
    <w:rsid w:val="007510EC"/>
    <w:rsid w:val="00752674"/>
    <w:rsid w:val="00757EF6"/>
    <w:rsid w:val="00762862"/>
    <w:rsid w:val="00765B44"/>
    <w:rsid w:val="007763CF"/>
    <w:rsid w:val="007771CC"/>
    <w:rsid w:val="0077729B"/>
    <w:rsid w:val="0077754D"/>
    <w:rsid w:val="007779EC"/>
    <w:rsid w:val="00777FE0"/>
    <w:rsid w:val="007854CA"/>
    <w:rsid w:val="00785BB5"/>
    <w:rsid w:val="0078601A"/>
    <w:rsid w:val="00791BA5"/>
    <w:rsid w:val="00791C5E"/>
    <w:rsid w:val="0079399A"/>
    <w:rsid w:val="00793A60"/>
    <w:rsid w:val="007A3574"/>
    <w:rsid w:val="007A5DF2"/>
    <w:rsid w:val="007B0153"/>
    <w:rsid w:val="007B03E3"/>
    <w:rsid w:val="007B115D"/>
    <w:rsid w:val="007C4682"/>
    <w:rsid w:val="007C51FD"/>
    <w:rsid w:val="007C5B85"/>
    <w:rsid w:val="007C6C3D"/>
    <w:rsid w:val="007D0A5B"/>
    <w:rsid w:val="007D39B6"/>
    <w:rsid w:val="007D42C2"/>
    <w:rsid w:val="007D470E"/>
    <w:rsid w:val="007D5A4D"/>
    <w:rsid w:val="007D7150"/>
    <w:rsid w:val="007D7BB0"/>
    <w:rsid w:val="007D7C88"/>
    <w:rsid w:val="007E31DC"/>
    <w:rsid w:val="007E4C44"/>
    <w:rsid w:val="007E4DDA"/>
    <w:rsid w:val="007F5AFB"/>
    <w:rsid w:val="0080063A"/>
    <w:rsid w:val="00805CC9"/>
    <w:rsid w:val="008121BB"/>
    <w:rsid w:val="00814321"/>
    <w:rsid w:val="008165B5"/>
    <w:rsid w:val="00817148"/>
    <w:rsid w:val="00817490"/>
    <w:rsid w:val="00817B4B"/>
    <w:rsid w:val="00824622"/>
    <w:rsid w:val="00840D69"/>
    <w:rsid w:val="0084135F"/>
    <w:rsid w:val="00841CF3"/>
    <w:rsid w:val="0084267F"/>
    <w:rsid w:val="00842A54"/>
    <w:rsid w:val="00846D68"/>
    <w:rsid w:val="00861D44"/>
    <w:rsid w:val="0086219E"/>
    <w:rsid w:val="00863001"/>
    <w:rsid w:val="008667EC"/>
    <w:rsid w:val="00866DF6"/>
    <w:rsid w:val="008709D8"/>
    <w:rsid w:val="00872FA8"/>
    <w:rsid w:val="00877B58"/>
    <w:rsid w:val="00880044"/>
    <w:rsid w:val="008827CC"/>
    <w:rsid w:val="0088318E"/>
    <w:rsid w:val="00886520"/>
    <w:rsid w:val="008942A9"/>
    <w:rsid w:val="008A129B"/>
    <w:rsid w:val="008A327C"/>
    <w:rsid w:val="008A5393"/>
    <w:rsid w:val="008B2F70"/>
    <w:rsid w:val="008B604A"/>
    <w:rsid w:val="008B7771"/>
    <w:rsid w:val="008C2A6F"/>
    <w:rsid w:val="008C2BCF"/>
    <w:rsid w:val="008C3776"/>
    <w:rsid w:val="008C667C"/>
    <w:rsid w:val="008D4F93"/>
    <w:rsid w:val="008D7D50"/>
    <w:rsid w:val="008E0466"/>
    <w:rsid w:val="008E3235"/>
    <w:rsid w:val="008F0027"/>
    <w:rsid w:val="008F4E2B"/>
    <w:rsid w:val="008F5C19"/>
    <w:rsid w:val="009028A0"/>
    <w:rsid w:val="009061CA"/>
    <w:rsid w:val="009125F5"/>
    <w:rsid w:val="00912C74"/>
    <w:rsid w:val="009238B8"/>
    <w:rsid w:val="0093010F"/>
    <w:rsid w:val="00930A90"/>
    <w:rsid w:val="0093347B"/>
    <w:rsid w:val="009404A1"/>
    <w:rsid w:val="00940575"/>
    <w:rsid w:val="0094276A"/>
    <w:rsid w:val="009436CF"/>
    <w:rsid w:val="00947B02"/>
    <w:rsid w:val="009523BE"/>
    <w:rsid w:val="00952537"/>
    <w:rsid w:val="00952912"/>
    <w:rsid w:val="009565C1"/>
    <w:rsid w:val="00961EAE"/>
    <w:rsid w:val="0096536B"/>
    <w:rsid w:val="00973B7B"/>
    <w:rsid w:val="00977CE6"/>
    <w:rsid w:val="0098068C"/>
    <w:rsid w:val="00980C62"/>
    <w:rsid w:val="00981B85"/>
    <w:rsid w:val="0098322B"/>
    <w:rsid w:val="00985900"/>
    <w:rsid w:val="00986A30"/>
    <w:rsid w:val="00995130"/>
    <w:rsid w:val="00997E3F"/>
    <w:rsid w:val="009A774B"/>
    <w:rsid w:val="009B057F"/>
    <w:rsid w:val="009B0C16"/>
    <w:rsid w:val="009B218B"/>
    <w:rsid w:val="009B2977"/>
    <w:rsid w:val="009B2EA4"/>
    <w:rsid w:val="009B5181"/>
    <w:rsid w:val="009C0611"/>
    <w:rsid w:val="009C11ED"/>
    <w:rsid w:val="009C3DFC"/>
    <w:rsid w:val="009C46AF"/>
    <w:rsid w:val="009D18E2"/>
    <w:rsid w:val="009D2628"/>
    <w:rsid w:val="009D424D"/>
    <w:rsid w:val="009D6430"/>
    <w:rsid w:val="00A00052"/>
    <w:rsid w:val="00A00792"/>
    <w:rsid w:val="00A04F3A"/>
    <w:rsid w:val="00A054A4"/>
    <w:rsid w:val="00A074E9"/>
    <w:rsid w:val="00A178D0"/>
    <w:rsid w:val="00A23D0B"/>
    <w:rsid w:val="00A2451E"/>
    <w:rsid w:val="00A265AC"/>
    <w:rsid w:val="00A26B28"/>
    <w:rsid w:val="00A3435E"/>
    <w:rsid w:val="00A35451"/>
    <w:rsid w:val="00A35453"/>
    <w:rsid w:val="00A35CCB"/>
    <w:rsid w:val="00A375E2"/>
    <w:rsid w:val="00A40F91"/>
    <w:rsid w:val="00A42D1A"/>
    <w:rsid w:val="00A504E4"/>
    <w:rsid w:val="00A51FA4"/>
    <w:rsid w:val="00A53FF5"/>
    <w:rsid w:val="00A563B7"/>
    <w:rsid w:val="00A571EA"/>
    <w:rsid w:val="00A61875"/>
    <w:rsid w:val="00A621C1"/>
    <w:rsid w:val="00A64BFD"/>
    <w:rsid w:val="00A652EE"/>
    <w:rsid w:val="00A66304"/>
    <w:rsid w:val="00A718D0"/>
    <w:rsid w:val="00A71F37"/>
    <w:rsid w:val="00A733CF"/>
    <w:rsid w:val="00A74166"/>
    <w:rsid w:val="00A74B8B"/>
    <w:rsid w:val="00A853F9"/>
    <w:rsid w:val="00A8565B"/>
    <w:rsid w:val="00A86016"/>
    <w:rsid w:val="00A86ABB"/>
    <w:rsid w:val="00A9073C"/>
    <w:rsid w:val="00A94453"/>
    <w:rsid w:val="00A952B1"/>
    <w:rsid w:val="00AA5022"/>
    <w:rsid w:val="00AA6ECC"/>
    <w:rsid w:val="00AB129F"/>
    <w:rsid w:val="00AB1508"/>
    <w:rsid w:val="00AB2D86"/>
    <w:rsid w:val="00AB69AC"/>
    <w:rsid w:val="00AB7969"/>
    <w:rsid w:val="00AC4859"/>
    <w:rsid w:val="00AC4A18"/>
    <w:rsid w:val="00AC796A"/>
    <w:rsid w:val="00AD1063"/>
    <w:rsid w:val="00AE0FE8"/>
    <w:rsid w:val="00AE2CA1"/>
    <w:rsid w:val="00AE37D1"/>
    <w:rsid w:val="00AE5E96"/>
    <w:rsid w:val="00AF117D"/>
    <w:rsid w:val="00AF290E"/>
    <w:rsid w:val="00AF2A4C"/>
    <w:rsid w:val="00AF34ED"/>
    <w:rsid w:val="00AF39BD"/>
    <w:rsid w:val="00AF7D2B"/>
    <w:rsid w:val="00B019CF"/>
    <w:rsid w:val="00B02DBF"/>
    <w:rsid w:val="00B02E20"/>
    <w:rsid w:val="00B04D56"/>
    <w:rsid w:val="00B13EB5"/>
    <w:rsid w:val="00B163BE"/>
    <w:rsid w:val="00B175CB"/>
    <w:rsid w:val="00B22775"/>
    <w:rsid w:val="00B26459"/>
    <w:rsid w:val="00B269D7"/>
    <w:rsid w:val="00B26AF9"/>
    <w:rsid w:val="00B27386"/>
    <w:rsid w:val="00B300AA"/>
    <w:rsid w:val="00B318EA"/>
    <w:rsid w:val="00B41F25"/>
    <w:rsid w:val="00B47EE4"/>
    <w:rsid w:val="00B51EDF"/>
    <w:rsid w:val="00B53176"/>
    <w:rsid w:val="00B66B97"/>
    <w:rsid w:val="00B738DA"/>
    <w:rsid w:val="00B74A31"/>
    <w:rsid w:val="00B7665E"/>
    <w:rsid w:val="00B76758"/>
    <w:rsid w:val="00B76A0A"/>
    <w:rsid w:val="00B76FCF"/>
    <w:rsid w:val="00B776B9"/>
    <w:rsid w:val="00B841B7"/>
    <w:rsid w:val="00B85422"/>
    <w:rsid w:val="00B866A8"/>
    <w:rsid w:val="00B93D9F"/>
    <w:rsid w:val="00B95DEF"/>
    <w:rsid w:val="00B95EC4"/>
    <w:rsid w:val="00BA05F7"/>
    <w:rsid w:val="00BA1796"/>
    <w:rsid w:val="00BA43CA"/>
    <w:rsid w:val="00BA5D3B"/>
    <w:rsid w:val="00BA7898"/>
    <w:rsid w:val="00BB3978"/>
    <w:rsid w:val="00BB5FC3"/>
    <w:rsid w:val="00BB6395"/>
    <w:rsid w:val="00BB738C"/>
    <w:rsid w:val="00BB783E"/>
    <w:rsid w:val="00BC0817"/>
    <w:rsid w:val="00BD0077"/>
    <w:rsid w:val="00BD0E1E"/>
    <w:rsid w:val="00BD2E4B"/>
    <w:rsid w:val="00BD6CAE"/>
    <w:rsid w:val="00BE06C8"/>
    <w:rsid w:val="00BE1EA6"/>
    <w:rsid w:val="00BE2470"/>
    <w:rsid w:val="00BE272E"/>
    <w:rsid w:val="00BE5941"/>
    <w:rsid w:val="00BE5B3D"/>
    <w:rsid w:val="00BF2BC4"/>
    <w:rsid w:val="00BF2D0B"/>
    <w:rsid w:val="00C03F83"/>
    <w:rsid w:val="00C07A8C"/>
    <w:rsid w:val="00C10E06"/>
    <w:rsid w:val="00C11A78"/>
    <w:rsid w:val="00C122FC"/>
    <w:rsid w:val="00C14F74"/>
    <w:rsid w:val="00C15AD3"/>
    <w:rsid w:val="00C1639F"/>
    <w:rsid w:val="00C17186"/>
    <w:rsid w:val="00C17D53"/>
    <w:rsid w:val="00C22D48"/>
    <w:rsid w:val="00C2329F"/>
    <w:rsid w:val="00C23AD6"/>
    <w:rsid w:val="00C26303"/>
    <w:rsid w:val="00C26AEB"/>
    <w:rsid w:val="00C32CC1"/>
    <w:rsid w:val="00C34E1A"/>
    <w:rsid w:val="00C37DD4"/>
    <w:rsid w:val="00C42A60"/>
    <w:rsid w:val="00C43D8A"/>
    <w:rsid w:val="00C44778"/>
    <w:rsid w:val="00C44829"/>
    <w:rsid w:val="00C4589A"/>
    <w:rsid w:val="00C55252"/>
    <w:rsid w:val="00C621C1"/>
    <w:rsid w:val="00C66B88"/>
    <w:rsid w:val="00C7218F"/>
    <w:rsid w:val="00C73C87"/>
    <w:rsid w:val="00C75CD1"/>
    <w:rsid w:val="00C805D2"/>
    <w:rsid w:val="00C8118F"/>
    <w:rsid w:val="00C81684"/>
    <w:rsid w:val="00C8238C"/>
    <w:rsid w:val="00C83627"/>
    <w:rsid w:val="00C8428B"/>
    <w:rsid w:val="00C876E7"/>
    <w:rsid w:val="00C970D3"/>
    <w:rsid w:val="00C976C0"/>
    <w:rsid w:val="00CA1B80"/>
    <w:rsid w:val="00CA347E"/>
    <w:rsid w:val="00CB3FD1"/>
    <w:rsid w:val="00CB41B7"/>
    <w:rsid w:val="00CB446D"/>
    <w:rsid w:val="00CB6FD3"/>
    <w:rsid w:val="00CC2C59"/>
    <w:rsid w:val="00CC30DF"/>
    <w:rsid w:val="00CC458A"/>
    <w:rsid w:val="00CC5E0B"/>
    <w:rsid w:val="00CD0193"/>
    <w:rsid w:val="00CD2B14"/>
    <w:rsid w:val="00CD4E77"/>
    <w:rsid w:val="00CE085F"/>
    <w:rsid w:val="00CE1F26"/>
    <w:rsid w:val="00CE2A0F"/>
    <w:rsid w:val="00CE40A2"/>
    <w:rsid w:val="00CF186E"/>
    <w:rsid w:val="00CF24E2"/>
    <w:rsid w:val="00CF3029"/>
    <w:rsid w:val="00CF3CAF"/>
    <w:rsid w:val="00CF44B7"/>
    <w:rsid w:val="00D01F82"/>
    <w:rsid w:val="00D03C4D"/>
    <w:rsid w:val="00D063CF"/>
    <w:rsid w:val="00D214F9"/>
    <w:rsid w:val="00D27485"/>
    <w:rsid w:val="00D343A1"/>
    <w:rsid w:val="00D35248"/>
    <w:rsid w:val="00D36574"/>
    <w:rsid w:val="00D40AF3"/>
    <w:rsid w:val="00D42399"/>
    <w:rsid w:val="00D425F1"/>
    <w:rsid w:val="00D4386C"/>
    <w:rsid w:val="00D44D17"/>
    <w:rsid w:val="00D455F5"/>
    <w:rsid w:val="00D461AB"/>
    <w:rsid w:val="00D52B1B"/>
    <w:rsid w:val="00D55D68"/>
    <w:rsid w:val="00D56B2D"/>
    <w:rsid w:val="00D578CD"/>
    <w:rsid w:val="00D60E00"/>
    <w:rsid w:val="00D612FE"/>
    <w:rsid w:val="00D622A7"/>
    <w:rsid w:val="00D63FA7"/>
    <w:rsid w:val="00D6506E"/>
    <w:rsid w:val="00D65757"/>
    <w:rsid w:val="00D66102"/>
    <w:rsid w:val="00D675D3"/>
    <w:rsid w:val="00D709F2"/>
    <w:rsid w:val="00D73B63"/>
    <w:rsid w:val="00D7436F"/>
    <w:rsid w:val="00D832A4"/>
    <w:rsid w:val="00D84C22"/>
    <w:rsid w:val="00D84F0A"/>
    <w:rsid w:val="00D967F8"/>
    <w:rsid w:val="00DA2322"/>
    <w:rsid w:val="00DA294E"/>
    <w:rsid w:val="00DA3AD3"/>
    <w:rsid w:val="00DA3EEB"/>
    <w:rsid w:val="00DA6170"/>
    <w:rsid w:val="00DA7FCD"/>
    <w:rsid w:val="00DB009E"/>
    <w:rsid w:val="00DB35CF"/>
    <w:rsid w:val="00DC0978"/>
    <w:rsid w:val="00DC136B"/>
    <w:rsid w:val="00DC16E8"/>
    <w:rsid w:val="00DC19B2"/>
    <w:rsid w:val="00DC23CA"/>
    <w:rsid w:val="00DC4EE2"/>
    <w:rsid w:val="00DD6430"/>
    <w:rsid w:val="00DD6537"/>
    <w:rsid w:val="00DD6D2F"/>
    <w:rsid w:val="00DD7423"/>
    <w:rsid w:val="00DE10D6"/>
    <w:rsid w:val="00DE2BA8"/>
    <w:rsid w:val="00DE72EF"/>
    <w:rsid w:val="00DF080A"/>
    <w:rsid w:val="00DF629B"/>
    <w:rsid w:val="00DF7F7B"/>
    <w:rsid w:val="00E03D44"/>
    <w:rsid w:val="00E0707C"/>
    <w:rsid w:val="00E0779C"/>
    <w:rsid w:val="00E10B29"/>
    <w:rsid w:val="00E162A4"/>
    <w:rsid w:val="00E177BD"/>
    <w:rsid w:val="00E2163C"/>
    <w:rsid w:val="00E257B8"/>
    <w:rsid w:val="00E261C0"/>
    <w:rsid w:val="00E313A6"/>
    <w:rsid w:val="00E328F9"/>
    <w:rsid w:val="00E3381E"/>
    <w:rsid w:val="00E35F90"/>
    <w:rsid w:val="00E40C11"/>
    <w:rsid w:val="00E41297"/>
    <w:rsid w:val="00E415C8"/>
    <w:rsid w:val="00E43E18"/>
    <w:rsid w:val="00E44C6A"/>
    <w:rsid w:val="00E44E6B"/>
    <w:rsid w:val="00E45CC8"/>
    <w:rsid w:val="00E45DEF"/>
    <w:rsid w:val="00E47053"/>
    <w:rsid w:val="00E47771"/>
    <w:rsid w:val="00E52431"/>
    <w:rsid w:val="00E54F96"/>
    <w:rsid w:val="00E57C16"/>
    <w:rsid w:val="00E60EB5"/>
    <w:rsid w:val="00E63331"/>
    <w:rsid w:val="00E63B32"/>
    <w:rsid w:val="00E7336B"/>
    <w:rsid w:val="00E73473"/>
    <w:rsid w:val="00E772F2"/>
    <w:rsid w:val="00E776AE"/>
    <w:rsid w:val="00E85336"/>
    <w:rsid w:val="00E920C7"/>
    <w:rsid w:val="00E93C6B"/>
    <w:rsid w:val="00E96762"/>
    <w:rsid w:val="00EA1137"/>
    <w:rsid w:val="00EA2BFA"/>
    <w:rsid w:val="00EA4E05"/>
    <w:rsid w:val="00EB07C1"/>
    <w:rsid w:val="00EB0A16"/>
    <w:rsid w:val="00EB1677"/>
    <w:rsid w:val="00EB527A"/>
    <w:rsid w:val="00EB5E51"/>
    <w:rsid w:val="00EB6CB2"/>
    <w:rsid w:val="00EC4CE6"/>
    <w:rsid w:val="00EC73EC"/>
    <w:rsid w:val="00ED0383"/>
    <w:rsid w:val="00ED21CC"/>
    <w:rsid w:val="00ED5F22"/>
    <w:rsid w:val="00EE3BEE"/>
    <w:rsid w:val="00EE47EC"/>
    <w:rsid w:val="00EE6380"/>
    <w:rsid w:val="00EE70AB"/>
    <w:rsid w:val="00EF2747"/>
    <w:rsid w:val="00EF41C6"/>
    <w:rsid w:val="00EF4374"/>
    <w:rsid w:val="00EF7199"/>
    <w:rsid w:val="00EF7CEE"/>
    <w:rsid w:val="00F038AA"/>
    <w:rsid w:val="00F04FDC"/>
    <w:rsid w:val="00F0780E"/>
    <w:rsid w:val="00F10822"/>
    <w:rsid w:val="00F10C33"/>
    <w:rsid w:val="00F11605"/>
    <w:rsid w:val="00F23320"/>
    <w:rsid w:val="00F23A98"/>
    <w:rsid w:val="00F24B17"/>
    <w:rsid w:val="00F3349F"/>
    <w:rsid w:val="00F338F8"/>
    <w:rsid w:val="00F34BA5"/>
    <w:rsid w:val="00F34D77"/>
    <w:rsid w:val="00F40592"/>
    <w:rsid w:val="00F566B0"/>
    <w:rsid w:val="00F56AE8"/>
    <w:rsid w:val="00F57F13"/>
    <w:rsid w:val="00F603D6"/>
    <w:rsid w:val="00F614BE"/>
    <w:rsid w:val="00F63B5C"/>
    <w:rsid w:val="00F64827"/>
    <w:rsid w:val="00F71F47"/>
    <w:rsid w:val="00F777A7"/>
    <w:rsid w:val="00F82CEA"/>
    <w:rsid w:val="00F93FA9"/>
    <w:rsid w:val="00F9438B"/>
    <w:rsid w:val="00F95C3E"/>
    <w:rsid w:val="00FA08E4"/>
    <w:rsid w:val="00FB228B"/>
    <w:rsid w:val="00FB451C"/>
    <w:rsid w:val="00FB4A5A"/>
    <w:rsid w:val="00FB515B"/>
    <w:rsid w:val="00FC3117"/>
    <w:rsid w:val="00FC38A8"/>
    <w:rsid w:val="00FC4839"/>
    <w:rsid w:val="00FC6B14"/>
    <w:rsid w:val="00FD1F14"/>
    <w:rsid w:val="00FD5C80"/>
    <w:rsid w:val="00FE10F4"/>
    <w:rsid w:val="00FE148F"/>
    <w:rsid w:val="00FE36F5"/>
    <w:rsid w:val="00FE439A"/>
    <w:rsid w:val="00FE5735"/>
    <w:rsid w:val="00FE5C36"/>
    <w:rsid w:val="00FE70C6"/>
    <w:rsid w:val="00FF241C"/>
    <w:rsid w:val="00FF2700"/>
    <w:rsid w:val="00FF2747"/>
    <w:rsid w:val="00FF5965"/>
    <w:rsid w:val="00FF68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6BD26168"/>
  <w15:chartTrackingRefBased/>
  <w15:docId w15:val="{C9A626E7-94AE-4030-A3DA-78C66C23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6ADA"/>
    <w:pPr>
      <w:spacing w:before="120" w:after="120"/>
      <w:ind w:firstLine="709"/>
      <w:jc w:val="both"/>
    </w:pPr>
    <w:rPr>
      <w:rFonts w:asciiTheme="minorHAnsi" w:hAnsiTheme="minorHAnsi"/>
      <w:sz w:val="22"/>
      <w:szCs w:val="24"/>
    </w:rPr>
  </w:style>
  <w:style w:type="paragraph" w:styleId="Nadpis1">
    <w:name w:val="heading 1"/>
    <w:aliases w:val="Nadpis1,Nadpis 1123"/>
    <w:basedOn w:val="Normln"/>
    <w:next w:val="Normln"/>
    <w:qFormat/>
    <w:pPr>
      <w:keepNext/>
      <w:numPr>
        <w:numId w:val="1"/>
      </w:numPr>
      <w:spacing w:before="240" w:after="60"/>
      <w:outlineLvl w:val="0"/>
    </w:pPr>
    <w:rPr>
      <w:rFonts w:cs="Arial"/>
      <w:b/>
      <w:bCs/>
      <w:caps/>
      <w:kern w:val="32"/>
      <w:sz w:val="32"/>
      <w:szCs w:val="32"/>
    </w:rPr>
  </w:style>
  <w:style w:type="paragraph" w:styleId="Nadpis2">
    <w:name w:val="heading 2"/>
    <w:aliases w:val="F2,Nadpis2"/>
    <w:basedOn w:val="Normln"/>
    <w:next w:val="Normln"/>
    <w:link w:val="Nadpis2Char"/>
    <w:qFormat/>
    <w:pPr>
      <w:keepNext/>
      <w:numPr>
        <w:ilvl w:val="1"/>
        <w:numId w:val="1"/>
      </w:numPr>
      <w:spacing w:before="240" w:after="60"/>
      <w:outlineLvl w:val="1"/>
    </w:pPr>
    <w:rPr>
      <w:rFonts w:cs="Arial"/>
      <w:b/>
      <w:bCs/>
      <w:iCs/>
      <w:sz w:val="28"/>
      <w:szCs w:val="28"/>
    </w:rPr>
  </w:style>
  <w:style w:type="paragraph" w:styleId="Nadpis3">
    <w:name w:val="heading 3"/>
    <w:basedOn w:val="Normln"/>
    <w:next w:val="Normln"/>
    <w:qFormat/>
    <w:pPr>
      <w:keepNext/>
      <w:numPr>
        <w:ilvl w:val="2"/>
        <w:numId w:val="1"/>
      </w:numPr>
      <w:spacing w:before="240" w:after="60"/>
      <w:outlineLvl w:val="2"/>
    </w:pPr>
    <w:rPr>
      <w:rFonts w:cs="Arial"/>
      <w:b/>
      <w:bCs/>
      <w:szCs w:val="26"/>
    </w:rPr>
  </w:style>
  <w:style w:type="paragraph" w:styleId="Nadpis4">
    <w:name w:val="heading 4"/>
    <w:basedOn w:val="Normln"/>
    <w:next w:val="Normln"/>
    <w:qFormat/>
    <w:pPr>
      <w:keepNext/>
      <w:numPr>
        <w:ilvl w:val="3"/>
        <w:numId w:val="1"/>
      </w:numPr>
      <w:spacing w:before="240" w:after="60"/>
      <w:outlineLvl w:val="3"/>
    </w:pPr>
    <w:rPr>
      <w:bCs/>
      <w:szCs w:val="28"/>
      <w:u w:val="single"/>
    </w:rPr>
  </w:style>
  <w:style w:type="paragraph" w:styleId="Nadpis5">
    <w:name w:val="heading 5"/>
    <w:basedOn w:val="Normln"/>
    <w:next w:val="Normln"/>
    <w:qFormat/>
    <w:pPr>
      <w:numPr>
        <w:ilvl w:val="4"/>
        <w:numId w:val="1"/>
      </w:numPr>
      <w:spacing w:before="240" w:after="60"/>
      <w:outlineLvl w:val="4"/>
    </w:pPr>
    <w:rPr>
      <w:bCs/>
      <w:iCs/>
      <w:szCs w:val="26"/>
      <w:u w:val="single"/>
    </w:rPr>
  </w:style>
  <w:style w:type="paragraph" w:styleId="Nadpis6">
    <w:name w:val="heading 6"/>
    <w:basedOn w:val="Normln"/>
    <w:next w:val="Normln"/>
    <w:qFormat/>
    <w:pPr>
      <w:numPr>
        <w:ilvl w:val="5"/>
        <w:numId w:val="1"/>
      </w:numPr>
      <w:spacing w:before="240" w:after="60"/>
      <w:outlineLvl w:val="5"/>
    </w:pPr>
    <w:rPr>
      <w:bCs/>
      <w:szCs w:val="22"/>
      <w:u w:val="single"/>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Cs/>
    </w:rPr>
  </w:style>
  <w:style w:type="paragraph" w:styleId="Nadpis9">
    <w:name w:val="heading 9"/>
    <w:basedOn w:val="Normln"/>
    <w:next w:val="Normln"/>
    <w:qFormat/>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170"/>
    </w:pPr>
  </w:style>
  <w:style w:type="paragraph" w:styleId="Zkladntextodsazen2">
    <w:name w:val="Body Text Indent 2"/>
    <w:basedOn w:val="Normln"/>
    <w:pPr>
      <w:keepNext/>
    </w:pPr>
  </w:style>
  <w:style w:type="paragraph" w:styleId="Zkladntextodsazen3">
    <w:name w:val="Body Text Indent 3"/>
    <w:basedOn w:val="Normln"/>
    <w:link w:val="Zkladntextodsazen3Char"/>
  </w:style>
  <w:style w:type="paragraph" w:styleId="Nzev">
    <w:name w:val="Title"/>
    <w:basedOn w:val="Normln"/>
    <w:qFormat/>
    <w:pPr>
      <w:spacing w:after="240"/>
      <w:jc w:val="center"/>
    </w:pPr>
    <w:rPr>
      <w:b/>
      <w:bCs/>
      <w:sz w:val="3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Podnadpis">
    <w:name w:val="Subtitle"/>
    <w:basedOn w:val="Normln"/>
    <w:qFormat/>
    <w:pPr>
      <w:jc w:val="center"/>
    </w:pPr>
    <w:rPr>
      <w:b/>
      <w:bCs/>
      <w:sz w:val="36"/>
    </w:rPr>
  </w:style>
  <w:style w:type="paragraph" w:styleId="Obsah2">
    <w:name w:val="toc 2"/>
    <w:basedOn w:val="Normln"/>
    <w:next w:val="Normln"/>
    <w:autoRedefine/>
    <w:uiPriority w:val="39"/>
    <w:pPr>
      <w:spacing w:after="240"/>
      <w:ind w:left="170"/>
    </w:pPr>
  </w:style>
  <w:style w:type="paragraph" w:styleId="Obsah1">
    <w:name w:val="toc 1"/>
    <w:basedOn w:val="Normln"/>
    <w:next w:val="Normln"/>
    <w:autoRedefine/>
    <w:uiPriority w:val="39"/>
    <w:rsid w:val="005C273A"/>
    <w:pPr>
      <w:tabs>
        <w:tab w:val="left" w:pos="1200"/>
        <w:tab w:val="right" w:leader="dot" w:pos="9910"/>
      </w:tabs>
      <w:spacing w:after="240"/>
      <w:jc w:val="center"/>
    </w:pPr>
    <w:rPr>
      <w:b/>
      <w:caps/>
    </w:rPr>
  </w:style>
  <w:style w:type="paragraph" w:styleId="Zptenadresanaoblku">
    <w:name w:val="envelope return"/>
    <w:basedOn w:val="Normln"/>
    <w:rPr>
      <w:rFonts w:cs="Arial"/>
      <w:sz w:val="20"/>
      <w:szCs w:val="20"/>
    </w:rPr>
  </w:style>
  <w:style w:type="paragraph" w:styleId="Obsah3">
    <w:name w:val="toc 3"/>
    <w:basedOn w:val="Normln"/>
    <w:next w:val="Normln"/>
    <w:autoRedefine/>
    <w:uiPriority w:val="39"/>
    <w:pPr>
      <w:ind w:left="340"/>
    </w:pPr>
  </w:style>
  <w:style w:type="paragraph" w:styleId="Obsah4">
    <w:name w:val="toc 4"/>
    <w:basedOn w:val="Normln"/>
    <w:next w:val="Normln"/>
    <w:autoRedefine/>
    <w:uiPriority w:val="39"/>
    <w:pPr>
      <w:ind w:left="720"/>
    </w:pPr>
  </w:style>
  <w:style w:type="paragraph" w:styleId="Obsah5">
    <w:name w:val="toc 5"/>
    <w:basedOn w:val="Normln"/>
    <w:next w:val="Normln"/>
    <w:autoRedefine/>
    <w:uiPriority w:val="39"/>
    <w:pPr>
      <w:ind w:left="960"/>
    </w:pPr>
  </w:style>
  <w:style w:type="paragraph" w:styleId="Obsah6">
    <w:name w:val="toc 6"/>
    <w:basedOn w:val="Normln"/>
    <w:next w:val="Normln"/>
    <w:autoRedefine/>
    <w:uiPriority w:val="39"/>
    <w:pPr>
      <w:ind w:left="1200"/>
    </w:pPr>
  </w:style>
  <w:style w:type="paragraph" w:styleId="Obsah7">
    <w:name w:val="toc 7"/>
    <w:basedOn w:val="Normln"/>
    <w:next w:val="Normln"/>
    <w:autoRedefine/>
    <w:uiPriority w:val="39"/>
    <w:pPr>
      <w:ind w:left="1440"/>
    </w:pPr>
  </w:style>
  <w:style w:type="paragraph" w:styleId="Obsah8">
    <w:name w:val="toc 8"/>
    <w:basedOn w:val="Normln"/>
    <w:next w:val="Normln"/>
    <w:autoRedefine/>
    <w:uiPriority w:val="39"/>
    <w:pPr>
      <w:ind w:left="1680"/>
    </w:pPr>
  </w:style>
  <w:style w:type="paragraph" w:styleId="Obsah9">
    <w:name w:val="toc 9"/>
    <w:basedOn w:val="Normln"/>
    <w:next w:val="Normln"/>
    <w:autoRedefine/>
    <w:uiPriority w:val="39"/>
    <w:pPr>
      <w:ind w:left="1920"/>
    </w:pPr>
  </w:style>
  <w:style w:type="character" w:styleId="Hypertextovodkaz">
    <w:name w:val="Hyperlink"/>
    <w:uiPriority w:val="99"/>
    <w:rPr>
      <w:color w:val="0000FF"/>
      <w:u w:val="single"/>
    </w:rPr>
  </w:style>
  <w:style w:type="paragraph" w:customStyle="1" w:styleId="Import3">
    <w:name w:val="Import 3"/>
    <w:rsid w:val="0093347B"/>
    <w:pPr>
      <w:tabs>
        <w:tab w:val="left" w:pos="648"/>
        <w:tab w:val="left" w:pos="1512"/>
        <w:tab w:val="left" w:pos="2376"/>
        <w:tab w:val="left" w:pos="3240"/>
        <w:tab w:val="left" w:pos="4104"/>
        <w:tab w:val="left" w:pos="4968"/>
        <w:tab w:val="left" w:pos="5832"/>
        <w:tab w:val="left" w:pos="6696"/>
        <w:tab w:val="left" w:pos="7560"/>
        <w:tab w:val="left" w:pos="8424"/>
      </w:tabs>
      <w:overflowPunct w:val="0"/>
      <w:autoSpaceDE w:val="0"/>
      <w:autoSpaceDN w:val="0"/>
      <w:adjustRightInd w:val="0"/>
      <w:jc w:val="both"/>
    </w:pPr>
    <w:rPr>
      <w:sz w:val="24"/>
      <w:lang w:val="en-US"/>
    </w:rPr>
  </w:style>
  <w:style w:type="paragraph" w:styleId="Odstavecseseznamem">
    <w:name w:val="List Paragraph"/>
    <w:basedOn w:val="Normln"/>
    <w:link w:val="OdstavecseseznamemChar"/>
    <w:uiPriority w:val="34"/>
    <w:qFormat/>
    <w:rsid w:val="008942A9"/>
    <w:pPr>
      <w:spacing w:before="0" w:after="0"/>
      <w:ind w:firstLine="0"/>
      <w:contextualSpacing/>
      <w:jc w:val="left"/>
    </w:pPr>
    <w:rPr>
      <w:rFonts w:eastAsia="Arial"/>
      <w:szCs w:val="22"/>
      <w:lang w:eastAsia="en-US"/>
    </w:rPr>
  </w:style>
  <w:style w:type="character" w:customStyle="1" w:styleId="Nadpis2Char">
    <w:name w:val="Nadpis 2 Char"/>
    <w:aliases w:val="F2 Char,Nadpis2 Char"/>
    <w:link w:val="Nadpis2"/>
    <w:rsid w:val="0093347B"/>
    <w:rPr>
      <w:rFonts w:asciiTheme="minorHAnsi" w:hAnsiTheme="minorHAnsi" w:cs="Arial"/>
      <w:b/>
      <w:bCs/>
      <w:iCs/>
      <w:sz w:val="28"/>
      <w:szCs w:val="28"/>
    </w:rPr>
  </w:style>
  <w:style w:type="paragraph" w:styleId="Textbubliny">
    <w:name w:val="Balloon Text"/>
    <w:basedOn w:val="Normln"/>
    <w:link w:val="TextbublinyChar"/>
    <w:rsid w:val="00E0779C"/>
    <w:pPr>
      <w:spacing w:before="0" w:after="0"/>
    </w:pPr>
    <w:rPr>
      <w:rFonts w:ascii="Segoe UI" w:hAnsi="Segoe UI" w:cs="Segoe UI"/>
      <w:sz w:val="18"/>
      <w:szCs w:val="18"/>
    </w:rPr>
  </w:style>
  <w:style w:type="character" w:customStyle="1" w:styleId="TextbublinyChar">
    <w:name w:val="Text bubliny Char"/>
    <w:link w:val="Textbubliny"/>
    <w:rsid w:val="00E0779C"/>
    <w:rPr>
      <w:rFonts w:ascii="Segoe UI" w:hAnsi="Segoe UI" w:cs="Segoe UI"/>
      <w:sz w:val="18"/>
      <w:szCs w:val="18"/>
    </w:rPr>
  </w:style>
  <w:style w:type="character" w:customStyle="1" w:styleId="Zkladntextodsazen3Char">
    <w:name w:val="Základní text odsazený 3 Char"/>
    <w:link w:val="Zkladntextodsazen3"/>
    <w:rsid w:val="00FB451C"/>
    <w:rPr>
      <w:sz w:val="24"/>
      <w:szCs w:val="24"/>
    </w:rPr>
  </w:style>
  <w:style w:type="paragraph" w:customStyle="1" w:styleId="Normln1">
    <w:name w:val="Normální+1.ř"/>
    <w:basedOn w:val="Normln"/>
    <w:uiPriority w:val="99"/>
    <w:rsid w:val="00086F06"/>
    <w:pPr>
      <w:suppressAutoHyphens/>
      <w:autoSpaceDE w:val="0"/>
      <w:autoSpaceDN w:val="0"/>
      <w:spacing w:before="0" w:after="0"/>
    </w:pPr>
    <w:rPr>
      <w:rFonts w:ascii="Calibri" w:hAnsi="Calibri"/>
    </w:rPr>
  </w:style>
  <w:style w:type="character" w:customStyle="1" w:styleId="hgkelc">
    <w:name w:val="hgkelc"/>
    <w:rsid w:val="00CD2B14"/>
  </w:style>
  <w:style w:type="paragraph" w:customStyle="1" w:styleId="Default">
    <w:name w:val="Default"/>
    <w:rsid w:val="001A713A"/>
    <w:pPr>
      <w:autoSpaceDE w:val="0"/>
      <w:autoSpaceDN w:val="0"/>
      <w:adjustRightInd w:val="0"/>
    </w:pPr>
    <w:rPr>
      <w:color w:val="000000"/>
      <w:sz w:val="24"/>
      <w:szCs w:val="24"/>
    </w:rPr>
  </w:style>
  <w:style w:type="character" w:styleId="Odkaznakoment">
    <w:name w:val="annotation reference"/>
    <w:basedOn w:val="Standardnpsmoodstavce"/>
    <w:rsid w:val="00BE1EA6"/>
    <w:rPr>
      <w:sz w:val="16"/>
      <w:szCs w:val="16"/>
    </w:rPr>
  </w:style>
  <w:style w:type="paragraph" w:styleId="Textkomente">
    <w:name w:val="annotation text"/>
    <w:basedOn w:val="Normln"/>
    <w:link w:val="TextkomenteChar"/>
    <w:rsid w:val="00BE1EA6"/>
    <w:rPr>
      <w:sz w:val="20"/>
      <w:szCs w:val="20"/>
    </w:rPr>
  </w:style>
  <w:style w:type="character" w:customStyle="1" w:styleId="TextkomenteChar">
    <w:name w:val="Text komentáře Char"/>
    <w:basedOn w:val="Standardnpsmoodstavce"/>
    <w:link w:val="Textkomente"/>
    <w:rsid w:val="00BE1EA6"/>
  </w:style>
  <w:style w:type="paragraph" w:styleId="Pedmtkomente">
    <w:name w:val="annotation subject"/>
    <w:basedOn w:val="Textkomente"/>
    <w:next w:val="Textkomente"/>
    <w:link w:val="PedmtkomenteChar"/>
    <w:semiHidden/>
    <w:unhideWhenUsed/>
    <w:rsid w:val="00BE1EA6"/>
    <w:rPr>
      <w:b/>
      <w:bCs/>
    </w:rPr>
  </w:style>
  <w:style w:type="character" w:customStyle="1" w:styleId="PedmtkomenteChar">
    <w:name w:val="Předmět komentáře Char"/>
    <w:basedOn w:val="TextkomenteChar"/>
    <w:link w:val="Pedmtkomente"/>
    <w:semiHidden/>
    <w:rsid w:val="00BE1EA6"/>
    <w:rPr>
      <w:b/>
      <w:bCs/>
    </w:rPr>
  </w:style>
  <w:style w:type="paragraph" w:styleId="Zkladntext3">
    <w:name w:val="Body Text 3"/>
    <w:basedOn w:val="Normln"/>
    <w:link w:val="Zkladntext3Char"/>
    <w:uiPriority w:val="99"/>
    <w:unhideWhenUsed/>
    <w:rsid w:val="005C78B6"/>
    <w:pPr>
      <w:suppressAutoHyphens/>
      <w:spacing w:before="0"/>
      <w:ind w:firstLine="0"/>
    </w:pPr>
    <w:rPr>
      <w:rFonts w:cs="Arial"/>
      <w:sz w:val="16"/>
      <w:szCs w:val="16"/>
      <w:lang w:eastAsia="ja-JP"/>
    </w:rPr>
  </w:style>
  <w:style w:type="character" w:customStyle="1" w:styleId="Zkladntext3Char">
    <w:name w:val="Základní text 3 Char"/>
    <w:basedOn w:val="Standardnpsmoodstavce"/>
    <w:link w:val="Zkladntext3"/>
    <w:uiPriority w:val="99"/>
    <w:rsid w:val="005C78B6"/>
    <w:rPr>
      <w:rFonts w:ascii="Arial" w:hAnsi="Arial" w:cs="Arial"/>
      <w:sz w:val="16"/>
      <w:szCs w:val="16"/>
      <w:lang w:eastAsia="ja-JP"/>
    </w:rPr>
  </w:style>
  <w:style w:type="character" w:styleId="Nevyeenzmnka">
    <w:name w:val="Unresolved Mention"/>
    <w:basedOn w:val="Standardnpsmoodstavce"/>
    <w:uiPriority w:val="99"/>
    <w:semiHidden/>
    <w:unhideWhenUsed/>
    <w:rsid w:val="00C1639F"/>
    <w:rPr>
      <w:color w:val="605E5C"/>
      <w:shd w:val="clear" w:color="auto" w:fill="E1DFDD"/>
    </w:rPr>
  </w:style>
  <w:style w:type="paragraph" w:styleId="Zkladntext">
    <w:name w:val="Body Text"/>
    <w:basedOn w:val="Normln"/>
    <w:link w:val="ZkladntextChar"/>
    <w:rsid w:val="00EC4CE6"/>
  </w:style>
  <w:style w:type="character" w:customStyle="1" w:styleId="ZkladntextChar">
    <w:name w:val="Základní text Char"/>
    <w:basedOn w:val="Standardnpsmoodstavce"/>
    <w:link w:val="Zkladntext"/>
    <w:rsid w:val="00EC4CE6"/>
    <w:rPr>
      <w:rFonts w:asciiTheme="minorHAnsi" w:hAnsiTheme="minorHAnsi"/>
      <w:sz w:val="22"/>
      <w:szCs w:val="24"/>
    </w:rPr>
  </w:style>
  <w:style w:type="character" w:customStyle="1" w:styleId="OdstavecseseznamemChar">
    <w:name w:val="Odstavec se seznamem Char"/>
    <w:link w:val="Odstavecseseznamem"/>
    <w:uiPriority w:val="34"/>
    <w:rsid w:val="00EC4CE6"/>
    <w:rPr>
      <w:rFonts w:asciiTheme="minorHAnsi" w:eastAsia="Arial" w:hAnsiTheme="minorHAnsi"/>
      <w:sz w:val="22"/>
      <w:szCs w:val="22"/>
      <w:lang w:eastAsia="en-US"/>
    </w:rPr>
  </w:style>
  <w:style w:type="paragraph" w:customStyle="1" w:styleId="Malvazinky-nadpis1">
    <w:name w:val="Malvazinky - nadpis 1"/>
    <w:basedOn w:val="Nadpis1"/>
    <w:rsid w:val="00456923"/>
    <w:pPr>
      <w:numPr>
        <w:numId w:val="28"/>
      </w:numPr>
      <w:spacing w:after="120"/>
      <w:jc w:val="left"/>
    </w:pPr>
    <w:rPr>
      <w:rFonts w:ascii="Arial" w:hAnsi="Arial" w:cs="Times New Roman"/>
      <w:bCs w:val="0"/>
      <w:sz w:val="28"/>
      <w:szCs w:val="20"/>
    </w:rPr>
  </w:style>
  <w:style w:type="paragraph" w:customStyle="1" w:styleId="Malvazinky-nadpis2">
    <w:name w:val="Malvazinky - nadpis 2"/>
    <w:basedOn w:val="slovanseznam2"/>
    <w:rsid w:val="00456923"/>
    <w:pPr>
      <w:numPr>
        <w:ilvl w:val="1"/>
      </w:numPr>
      <w:tabs>
        <w:tab w:val="num" w:pos="432"/>
        <w:tab w:val="num" w:pos="1285"/>
      </w:tabs>
      <w:spacing w:after="200" w:line="276" w:lineRule="auto"/>
      <w:ind w:left="1285" w:hanging="432"/>
      <w:contextualSpacing w:val="0"/>
      <w:jc w:val="left"/>
    </w:pPr>
    <w:rPr>
      <w:rFonts w:ascii="Arial" w:eastAsia="Calibri" w:hAnsi="Arial" w:cs="Arial"/>
      <w:b/>
      <w:sz w:val="24"/>
      <w:lang w:eastAsia="en-US"/>
    </w:rPr>
  </w:style>
  <w:style w:type="paragraph" w:customStyle="1" w:styleId="Malvazinky-nadpis3">
    <w:name w:val="Malvazinky - nadpis 3"/>
    <w:basedOn w:val="Normln"/>
    <w:rsid w:val="00456923"/>
    <w:pPr>
      <w:widowControl w:val="0"/>
      <w:numPr>
        <w:ilvl w:val="2"/>
        <w:numId w:val="28"/>
      </w:numPr>
      <w:spacing w:before="0" w:after="0" w:line="280" w:lineRule="atLeast"/>
    </w:pPr>
    <w:rPr>
      <w:rFonts w:ascii="Arial" w:hAnsi="Arial"/>
      <w:sz w:val="19"/>
      <w:szCs w:val="20"/>
    </w:rPr>
  </w:style>
  <w:style w:type="paragraph" w:customStyle="1" w:styleId="RSMnorm">
    <w:name w:val="RSM norm"/>
    <w:basedOn w:val="Normln"/>
    <w:rsid w:val="00456923"/>
    <w:pPr>
      <w:tabs>
        <w:tab w:val="left" w:pos="0"/>
      </w:tabs>
      <w:suppressAutoHyphens/>
      <w:spacing w:before="0"/>
      <w:ind w:firstLine="0"/>
    </w:pPr>
    <w:rPr>
      <w:rFonts w:ascii="Arial" w:hAnsi="Arial"/>
      <w:szCs w:val="20"/>
    </w:rPr>
  </w:style>
  <w:style w:type="paragraph" w:customStyle="1" w:styleId="RSM-nadpis2">
    <w:name w:val="RSM - nadpis 2"/>
    <w:basedOn w:val="slovanseznam2"/>
    <w:rsid w:val="00456923"/>
    <w:pPr>
      <w:tabs>
        <w:tab w:val="clear" w:pos="432"/>
        <w:tab w:val="num" w:pos="1008"/>
      </w:tabs>
      <w:spacing w:before="240" w:after="200" w:line="276" w:lineRule="auto"/>
      <w:ind w:left="1009" w:hanging="578"/>
      <w:contextualSpacing w:val="0"/>
      <w:jc w:val="left"/>
    </w:pPr>
    <w:rPr>
      <w:rFonts w:ascii="Arial" w:eastAsia="Calibri" w:hAnsi="Arial" w:cs="Arial"/>
      <w:b/>
      <w:sz w:val="24"/>
      <w:lang w:eastAsia="en-US"/>
    </w:rPr>
  </w:style>
  <w:style w:type="paragraph" w:styleId="slovanseznam2">
    <w:name w:val="List Number 2"/>
    <w:basedOn w:val="Normln"/>
    <w:rsid w:val="00456923"/>
    <w:pPr>
      <w:tabs>
        <w:tab w:val="num" w:pos="432"/>
      </w:tabs>
      <w:ind w:left="432" w:hanging="432"/>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744659">
      <w:bodyDiv w:val="1"/>
      <w:marLeft w:val="0"/>
      <w:marRight w:val="0"/>
      <w:marTop w:val="0"/>
      <w:marBottom w:val="0"/>
      <w:divBdr>
        <w:top w:val="none" w:sz="0" w:space="0" w:color="auto"/>
        <w:left w:val="none" w:sz="0" w:space="0" w:color="auto"/>
        <w:bottom w:val="none" w:sz="0" w:space="0" w:color="auto"/>
        <w:right w:val="none" w:sz="0" w:space="0" w:color="auto"/>
      </w:divBdr>
    </w:div>
    <w:div w:id="884022760">
      <w:bodyDiv w:val="1"/>
      <w:marLeft w:val="0"/>
      <w:marRight w:val="0"/>
      <w:marTop w:val="0"/>
      <w:marBottom w:val="0"/>
      <w:divBdr>
        <w:top w:val="none" w:sz="0" w:space="0" w:color="auto"/>
        <w:left w:val="none" w:sz="0" w:space="0" w:color="auto"/>
        <w:bottom w:val="none" w:sz="0" w:space="0" w:color="auto"/>
        <w:right w:val="none" w:sz="0" w:space="0" w:color="auto"/>
      </w:divBdr>
    </w:div>
    <w:div w:id="1493254132">
      <w:bodyDiv w:val="1"/>
      <w:marLeft w:val="0"/>
      <w:marRight w:val="0"/>
      <w:marTop w:val="0"/>
      <w:marBottom w:val="0"/>
      <w:divBdr>
        <w:top w:val="none" w:sz="0" w:space="0" w:color="auto"/>
        <w:left w:val="none" w:sz="0" w:space="0" w:color="auto"/>
        <w:bottom w:val="none" w:sz="0" w:space="0" w:color="auto"/>
        <w:right w:val="none" w:sz="0" w:space="0" w:color="auto"/>
      </w:divBdr>
    </w:div>
    <w:div w:id="183969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6B25B-7A9F-4EFE-AFAA-D85DC2E4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4243</TotalTime>
  <Pages>18</Pages>
  <Words>4598</Words>
  <Characters>31648</Characters>
  <Application>Microsoft Office Word</Application>
  <DocSecurity>0</DocSecurity>
  <Lines>263</Lines>
  <Paragraphs>72</Paragraphs>
  <ScaleCrop>false</ScaleCrop>
  <HeadingPairs>
    <vt:vector size="2" baseType="variant">
      <vt:variant>
        <vt:lpstr>Název</vt:lpstr>
      </vt:variant>
      <vt:variant>
        <vt:i4>1</vt:i4>
      </vt:variant>
    </vt:vector>
  </HeadingPairs>
  <TitlesOfParts>
    <vt:vector size="1" baseType="lpstr">
      <vt:lpstr>1</vt:lpstr>
    </vt:vector>
  </TitlesOfParts>
  <Company>DBD CONTROL SYSTEMS, spol. s r. o.</Company>
  <LinksUpToDate>false</LinksUpToDate>
  <CharactersWithSpaces>36174</CharactersWithSpaces>
  <SharedDoc>false</SharedDoc>
  <HLinks>
    <vt:vector size="216" baseType="variant">
      <vt:variant>
        <vt:i4>1507380</vt:i4>
      </vt:variant>
      <vt:variant>
        <vt:i4>212</vt:i4>
      </vt:variant>
      <vt:variant>
        <vt:i4>0</vt:i4>
      </vt:variant>
      <vt:variant>
        <vt:i4>5</vt:i4>
      </vt:variant>
      <vt:variant>
        <vt:lpwstr/>
      </vt:variant>
      <vt:variant>
        <vt:lpwstr>_Toc536715610</vt:lpwstr>
      </vt:variant>
      <vt:variant>
        <vt:i4>1441844</vt:i4>
      </vt:variant>
      <vt:variant>
        <vt:i4>206</vt:i4>
      </vt:variant>
      <vt:variant>
        <vt:i4>0</vt:i4>
      </vt:variant>
      <vt:variant>
        <vt:i4>5</vt:i4>
      </vt:variant>
      <vt:variant>
        <vt:lpwstr/>
      </vt:variant>
      <vt:variant>
        <vt:lpwstr>_Toc536715609</vt:lpwstr>
      </vt:variant>
      <vt:variant>
        <vt:i4>1441844</vt:i4>
      </vt:variant>
      <vt:variant>
        <vt:i4>200</vt:i4>
      </vt:variant>
      <vt:variant>
        <vt:i4>0</vt:i4>
      </vt:variant>
      <vt:variant>
        <vt:i4>5</vt:i4>
      </vt:variant>
      <vt:variant>
        <vt:lpwstr/>
      </vt:variant>
      <vt:variant>
        <vt:lpwstr>_Toc536715608</vt:lpwstr>
      </vt:variant>
      <vt:variant>
        <vt:i4>1441844</vt:i4>
      </vt:variant>
      <vt:variant>
        <vt:i4>194</vt:i4>
      </vt:variant>
      <vt:variant>
        <vt:i4>0</vt:i4>
      </vt:variant>
      <vt:variant>
        <vt:i4>5</vt:i4>
      </vt:variant>
      <vt:variant>
        <vt:lpwstr/>
      </vt:variant>
      <vt:variant>
        <vt:lpwstr>_Toc536715607</vt:lpwstr>
      </vt:variant>
      <vt:variant>
        <vt:i4>1441844</vt:i4>
      </vt:variant>
      <vt:variant>
        <vt:i4>188</vt:i4>
      </vt:variant>
      <vt:variant>
        <vt:i4>0</vt:i4>
      </vt:variant>
      <vt:variant>
        <vt:i4>5</vt:i4>
      </vt:variant>
      <vt:variant>
        <vt:lpwstr/>
      </vt:variant>
      <vt:variant>
        <vt:lpwstr>_Toc536715606</vt:lpwstr>
      </vt:variant>
      <vt:variant>
        <vt:i4>1441844</vt:i4>
      </vt:variant>
      <vt:variant>
        <vt:i4>182</vt:i4>
      </vt:variant>
      <vt:variant>
        <vt:i4>0</vt:i4>
      </vt:variant>
      <vt:variant>
        <vt:i4>5</vt:i4>
      </vt:variant>
      <vt:variant>
        <vt:lpwstr/>
      </vt:variant>
      <vt:variant>
        <vt:lpwstr>_Toc536715605</vt:lpwstr>
      </vt:variant>
      <vt:variant>
        <vt:i4>1441844</vt:i4>
      </vt:variant>
      <vt:variant>
        <vt:i4>176</vt:i4>
      </vt:variant>
      <vt:variant>
        <vt:i4>0</vt:i4>
      </vt:variant>
      <vt:variant>
        <vt:i4>5</vt:i4>
      </vt:variant>
      <vt:variant>
        <vt:lpwstr/>
      </vt:variant>
      <vt:variant>
        <vt:lpwstr>_Toc536715604</vt:lpwstr>
      </vt:variant>
      <vt:variant>
        <vt:i4>1441844</vt:i4>
      </vt:variant>
      <vt:variant>
        <vt:i4>170</vt:i4>
      </vt:variant>
      <vt:variant>
        <vt:i4>0</vt:i4>
      </vt:variant>
      <vt:variant>
        <vt:i4>5</vt:i4>
      </vt:variant>
      <vt:variant>
        <vt:lpwstr/>
      </vt:variant>
      <vt:variant>
        <vt:lpwstr>_Toc536715603</vt:lpwstr>
      </vt:variant>
      <vt:variant>
        <vt:i4>1441844</vt:i4>
      </vt:variant>
      <vt:variant>
        <vt:i4>164</vt:i4>
      </vt:variant>
      <vt:variant>
        <vt:i4>0</vt:i4>
      </vt:variant>
      <vt:variant>
        <vt:i4>5</vt:i4>
      </vt:variant>
      <vt:variant>
        <vt:lpwstr/>
      </vt:variant>
      <vt:variant>
        <vt:lpwstr>_Toc536715602</vt:lpwstr>
      </vt:variant>
      <vt:variant>
        <vt:i4>1441844</vt:i4>
      </vt:variant>
      <vt:variant>
        <vt:i4>158</vt:i4>
      </vt:variant>
      <vt:variant>
        <vt:i4>0</vt:i4>
      </vt:variant>
      <vt:variant>
        <vt:i4>5</vt:i4>
      </vt:variant>
      <vt:variant>
        <vt:lpwstr/>
      </vt:variant>
      <vt:variant>
        <vt:lpwstr>_Toc536715601</vt:lpwstr>
      </vt:variant>
      <vt:variant>
        <vt:i4>1441844</vt:i4>
      </vt:variant>
      <vt:variant>
        <vt:i4>152</vt:i4>
      </vt:variant>
      <vt:variant>
        <vt:i4>0</vt:i4>
      </vt:variant>
      <vt:variant>
        <vt:i4>5</vt:i4>
      </vt:variant>
      <vt:variant>
        <vt:lpwstr/>
      </vt:variant>
      <vt:variant>
        <vt:lpwstr>_Toc536715600</vt:lpwstr>
      </vt:variant>
      <vt:variant>
        <vt:i4>2031671</vt:i4>
      </vt:variant>
      <vt:variant>
        <vt:i4>146</vt:i4>
      </vt:variant>
      <vt:variant>
        <vt:i4>0</vt:i4>
      </vt:variant>
      <vt:variant>
        <vt:i4>5</vt:i4>
      </vt:variant>
      <vt:variant>
        <vt:lpwstr/>
      </vt:variant>
      <vt:variant>
        <vt:lpwstr>_Toc536715599</vt:lpwstr>
      </vt:variant>
      <vt:variant>
        <vt:i4>2031671</vt:i4>
      </vt:variant>
      <vt:variant>
        <vt:i4>140</vt:i4>
      </vt:variant>
      <vt:variant>
        <vt:i4>0</vt:i4>
      </vt:variant>
      <vt:variant>
        <vt:i4>5</vt:i4>
      </vt:variant>
      <vt:variant>
        <vt:lpwstr/>
      </vt:variant>
      <vt:variant>
        <vt:lpwstr>_Toc536715598</vt:lpwstr>
      </vt:variant>
      <vt:variant>
        <vt:i4>2031671</vt:i4>
      </vt:variant>
      <vt:variant>
        <vt:i4>134</vt:i4>
      </vt:variant>
      <vt:variant>
        <vt:i4>0</vt:i4>
      </vt:variant>
      <vt:variant>
        <vt:i4>5</vt:i4>
      </vt:variant>
      <vt:variant>
        <vt:lpwstr/>
      </vt:variant>
      <vt:variant>
        <vt:lpwstr>_Toc536715597</vt:lpwstr>
      </vt:variant>
      <vt:variant>
        <vt:i4>2031671</vt:i4>
      </vt:variant>
      <vt:variant>
        <vt:i4>128</vt:i4>
      </vt:variant>
      <vt:variant>
        <vt:i4>0</vt:i4>
      </vt:variant>
      <vt:variant>
        <vt:i4>5</vt:i4>
      </vt:variant>
      <vt:variant>
        <vt:lpwstr/>
      </vt:variant>
      <vt:variant>
        <vt:lpwstr>_Toc536715596</vt:lpwstr>
      </vt:variant>
      <vt:variant>
        <vt:i4>2031671</vt:i4>
      </vt:variant>
      <vt:variant>
        <vt:i4>122</vt:i4>
      </vt:variant>
      <vt:variant>
        <vt:i4>0</vt:i4>
      </vt:variant>
      <vt:variant>
        <vt:i4>5</vt:i4>
      </vt:variant>
      <vt:variant>
        <vt:lpwstr/>
      </vt:variant>
      <vt:variant>
        <vt:lpwstr>_Toc536715595</vt:lpwstr>
      </vt:variant>
      <vt:variant>
        <vt:i4>2031671</vt:i4>
      </vt:variant>
      <vt:variant>
        <vt:i4>116</vt:i4>
      </vt:variant>
      <vt:variant>
        <vt:i4>0</vt:i4>
      </vt:variant>
      <vt:variant>
        <vt:i4>5</vt:i4>
      </vt:variant>
      <vt:variant>
        <vt:lpwstr/>
      </vt:variant>
      <vt:variant>
        <vt:lpwstr>_Toc536715594</vt:lpwstr>
      </vt:variant>
      <vt:variant>
        <vt:i4>2031671</vt:i4>
      </vt:variant>
      <vt:variant>
        <vt:i4>110</vt:i4>
      </vt:variant>
      <vt:variant>
        <vt:i4>0</vt:i4>
      </vt:variant>
      <vt:variant>
        <vt:i4>5</vt:i4>
      </vt:variant>
      <vt:variant>
        <vt:lpwstr/>
      </vt:variant>
      <vt:variant>
        <vt:lpwstr>_Toc536715593</vt:lpwstr>
      </vt:variant>
      <vt:variant>
        <vt:i4>2031671</vt:i4>
      </vt:variant>
      <vt:variant>
        <vt:i4>104</vt:i4>
      </vt:variant>
      <vt:variant>
        <vt:i4>0</vt:i4>
      </vt:variant>
      <vt:variant>
        <vt:i4>5</vt:i4>
      </vt:variant>
      <vt:variant>
        <vt:lpwstr/>
      </vt:variant>
      <vt:variant>
        <vt:lpwstr>_Toc536715592</vt:lpwstr>
      </vt:variant>
      <vt:variant>
        <vt:i4>2031671</vt:i4>
      </vt:variant>
      <vt:variant>
        <vt:i4>98</vt:i4>
      </vt:variant>
      <vt:variant>
        <vt:i4>0</vt:i4>
      </vt:variant>
      <vt:variant>
        <vt:i4>5</vt:i4>
      </vt:variant>
      <vt:variant>
        <vt:lpwstr/>
      </vt:variant>
      <vt:variant>
        <vt:lpwstr>_Toc536715591</vt:lpwstr>
      </vt:variant>
      <vt:variant>
        <vt:i4>2031671</vt:i4>
      </vt:variant>
      <vt:variant>
        <vt:i4>92</vt:i4>
      </vt:variant>
      <vt:variant>
        <vt:i4>0</vt:i4>
      </vt:variant>
      <vt:variant>
        <vt:i4>5</vt:i4>
      </vt:variant>
      <vt:variant>
        <vt:lpwstr/>
      </vt:variant>
      <vt:variant>
        <vt:lpwstr>_Toc536715590</vt:lpwstr>
      </vt:variant>
      <vt:variant>
        <vt:i4>1966135</vt:i4>
      </vt:variant>
      <vt:variant>
        <vt:i4>86</vt:i4>
      </vt:variant>
      <vt:variant>
        <vt:i4>0</vt:i4>
      </vt:variant>
      <vt:variant>
        <vt:i4>5</vt:i4>
      </vt:variant>
      <vt:variant>
        <vt:lpwstr/>
      </vt:variant>
      <vt:variant>
        <vt:lpwstr>_Toc536715589</vt:lpwstr>
      </vt:variant>
      <vt:variant>
        <vt:i4>1966135</vt:i4>
      </vt:variant>
      <vt:variant>
        <vt:i4>80</vt:i4>
      </vt:variant>
      <vt:variant>
        <vt:i4>0</vt:i4>
      </vt:variant>
      <vt:variant>
        <vt:i4>5</vt:i4>
      </vt:variant>
      <vt:variant>
        <vt:lpwstr/>
      </vt:variant>
      <vt:variant>
        <vt:lpwstr>_Toc536715588</vt:lpwstr>
      </vt:variant>
      <vt:variant>
        <vt:i4>1966135</vt:i4>
      </vt:variant>
      <vt:variant>
        <vt:i4>74</vt:i4>
      </vt:variant>
      <vt:variant>
        <vt:i4>0</vt:i4>
      </vt:variant>
      <vt:variant>
        <vt:i4>5</vt:i4>
      </vt:variant>
      <vt:variant>
        <vt:lpwstr/>
      </vt:variant>
      <vt:variant>
        <vt:lpwstr>_Toc536715587</vt:lpwstr>
      </vt:variant>
      <vt:variant>
        <vt:i4>1966135</vt:i4>
      </vt:variant>
      <vt:variant>
        <vt:i4>68</vt:i4>
      </vt:variant>
      <vt:variant>
        <vt:i4>0</vt:i4>
      </vt:variant>
      <vt:variant>
        <vt:i4>5</vt:i4>
      </vt:variant>
      <vt:variant>
        <vt:lpwstr/>
      </vt:variant>
      <vt:variant>
        <vt:lpwstr>_Toc536715586</vt:lpwstr>
      </vt:variant>
      <vt:variant>
        <vt:i4>1966135</vt:i4>
      </vt:variant>
      <vt:variant>
        <vt:i4>62</vt:i4>
      </vt:variant>
      <vt:variant>
        <vt:i4>0</vt:i4>
      </vt:variant>
      <vt:variant>
        <vt:i4>5</vt:i4>
      </vt:variant>
      <vt:variant>
        <vt:lpwstr/>
      </vt:variant>
      <vt:variant>
        <vt:lpwstr>_Toc536715585</vt:lpwstr>
      </vt:variant>
      <vt:variant>
        <vt:i4>1966135</vt:i4>
      </vt:variant>
      <vt:variant>
        <vt:i4>56</vt:i4>
      </vt:variant>
      <vt:variant>
        <vt:i4>0</vt:i4>
      </vt:variant>
      <vt:variant>
        <vt:i4>5</vt:i4>
      </vt:variant>
      <vt:variant>
        <vt:lpwstr/>
      </vt:variant>
      <vt:variant>
        <vt:lpwstr>_Toc536715584</vt:lpwstr>
      </vt:variant>
      <vt:variant>
        <vt:i4>1966135</vt:i4>
      </vt:variant>
      <vt:variant>
        <vt:i4>50</vt:i4>
      </vt:variant>
      <vt:variant>
        <vt:i4>0</vt:i4>
      </vt:variant>
      <vt:variant>
        <vt:i4>5</vt:i4>
      </vt:variant>
      <vt:variant>
        <vt:lpwstr/>
      </vt:variant>
      <vt:variant>
        <vt:lpwstr>_Toc536715583</vt:lpwstr>
      </vt:variant>
      <vt:variant>
        <vt:i4>1966135</vt:i4>
      </vt:variant>
      <vt:variant>
        <vt:i4>44</vt:i4>
      </vt:variant>
      <vt:variant>
        <vt:i4>0</vt:i4>
      </vt:variant>
      <vt:variant>
        <vt:i4>5</vt:i4>
      </vt:variant>
      <vt:variant>
        <vt:lpwstr/>
      </vt:variant>
      <vt:variant>
        <vt:lpwstr>_Toc536715582</vt:lpwstr>
      </vt:variant>
      <vt:variant>
        <vt:i4>1966135</vt:i4>
      </vt:variant>
      <vt:variant>
        <vt:i4>38</vt:i4>
      </vt:variant>
      <vt:variant>
        <vt:i4>0</vt:i4>
      </vt:variant>
      <vt:variant>
        <vt:i4>5</vt:i4>
      </vt:variant>
      <vt:variant>
        <vt:lpwstr/>
      </vt:variant>
      <vt:variant>
        <vt:lpwstr>_Toc536715581</vt:lpwstr>
      </vt:variant>
      <vt:variant>
        <vt:i4>1966135</vt:i4>
      </vt:variant>
      <vt:variant>
        <vt:i4>32</vt:i4>
      </vt:variant>
      <vt:variant>
        <vt:i4>0</vt:i4>
      </vt:variant>
      <vt:variant>
        <vt:i4>5</vt:i4>
      </vt:variant>
      <vt:variant>
        <vt:lpwstr/>
      </vt:variant>
      <vt:variant>
        <vt:lpwstr>_Toc536715580</vt:lpwstr>
      </vt:variant>
      <vt:variant>
        <vt:i4>1114167</vt:i4>
      </vt:variant>
      <vt:variant>
        <vt:i4>26</vt:i4>
      </vt:variant>
      <vt:variant>
        <vt:i4>0</vt:i4>
      </vt:variant>
      <vt:variant>
        <vt:i4>5</vt:i4>
      </vt:variant>
      <vt:variant>
        <vt:lpwstr/>
      </vt:variant>
      <vt:variant>
        <vt:lpwstr>_Toc536715579</vt:lpwstr>
      </vt:variant>
      <vt:variant>
        <vt:i4>1114167</vt:i4>
      </vt:variant>
      <vt:variant>
        <vt:i4>20</vt:i4>
      </vt:variant>
      <vt:variant>
        <vt:i4>0</vt:i4>
      </vt:variant>
      <vt:variant>
        <vt:i4>5</vt:i4>
      </vt:variant>
      <vt:variant>
        <vt:lpwstr/>
      </vt:variant>
      <vt:variant>
        <vt:lpwstr>_Toc536715578</vt:lpwstr>
      </vt:variant>
      <vt:variant>
        <vt:i4>1114167</vt:i4>
      </vt:variant>
      <vt:variant>
        <vt:i4>14</vt:i4>
      </vt:variant>
      <vt:variant>
        <vt:i4>0</vt:i4>
      </vt:variant>
      <vt:variant>
        <vt:i4>5</vt:i4>
      </vt:variant>
      <vt:variant>
        <vt:lpwstr/>
      </vt:variant>
      <vt:variant>
        <vt:lpwstr>_Toc536715577</vt:lpwstr>
      </vt:variant>
      <vt:variant>
        <vt:i4>1114167</vt:i4>
      </vt:variant>
      <vt:variant>
        <vt:i4>8</vt:i4>
      </vt:variant>
      <vt:variant>
        <vt:i4>0</vt:i4>
      </vt:variant>
      <vt:variant>
        <vt:i4>5</vt:i4>
      </vt:variant>
      <vt:variant>
        <vt:lpwstr/>
      </vt:variant>
      <vt:variant>
        <vt:lpwstr>_Toc536715576</vt:lpwstr>
      </vt:variant>
      <vt:variant>
        <vt:i4>1114167</vt:i4>
      </vt:variant>
      <vt:variant>
        <vt:i4>2</vt:i4>
      </vt:variant>
      <vt:variant>
        <vt:i4>0</vt:i4>
      </vt:variant>
      <vt:variant>
        <vt:i4>5</vt:i4>
      </vt:variant>
      <vt:variant>
        <vt:lpwstr/>
      </vt:variant>
      <vt:variant>
        <vt:lpwstr>_Toc536715575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Jakub Marek</dc:creator>
  <cp:keywords/>
  <dc:description/>
  <cp:lastModifiedBy>Okcontrol</cp:lastModifiedBy>
  <cp:revision>224</cp:revision>
  <cp:lastPrinted>2024-11-14T15:45:00Z</cp:lastPrinted>
  <dcterms:created xsi:type="dcterms:W3CDTF">2022-06-17T06:38:00Z</dcterms:created>
  <dcterms:modified xsi:type="dcterms:W3CDTF">2024-11-27T12:45:00Z</dcterms:modified>
</cp:coreProperties>
</file>